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506662111"/>
        <w:docPartObj>
          <w:docPartGallery w:val="Cover Pages"/>
          <w:docPartUnique/>
        </w:docPartObj>
      </w:sdtPr>
      <w:sdtEndPr/>
      <w:sdtContent>
        <w:p w:rsidR="00E2658C" w:rsidRDefault="00E2658C">
          <w:r>
            <w:rPr>
              <w:noProof/>
            </w:rPr>
            <mc:AlternateContent>
              <mc:Choice Requires="wpg">
                <w:drawing>
                  <wp:anchor distT="0" distB="0" distL="114300" distR="114300" simplePos="0" relativeHeight="251662336"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46132FC1"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KAAAAAAAA&#10;ACEAmxsUEWhkAABoZAAAFAAAAGRycy9tZWRpYS9pbWFnZTEucG5niVBORw0KGgoAAAANSUhEUgAA&#10;CWAAAAGPCAYAAADYsOteAAAACXBIWXMAAC4jAAAuIwF4pT92AAAAGXRFWHRTb2Z0d2FyZQBBZG9i&#10;ZSBJbWFnZVJlYWR5ccllPAAAY/VJREFUeNrs3e1uG2l6LuoqkqKoL9qR7e1xz3gjwUJmgPVjAQtY&#10;+RkkJ7DzJ0AOYR3APqucQI5jY//dQSYTz7TbbUmWKFmiLX5sPmS91ttsutuyVRI/rgt4UaWiu+mu&#10;Utti8eb9lOPx+P8qAAAAAJbD9WT1JutssgaTdTRZV2VZXjo1AAAAAMAyKgWwAAAAgBVxPFkRxLoq&#10;ZsGs67Ise04LAAAAAPCQBLAAAACAVRchrMvipjkrglnHTgsAAAAAcB8EsAAAAIB1ldqyUnPWpWAW&#10;AAAAAHDXBLAAAACATXNd3LRlXVXbXlmW104NAAAAAHBbAlgAAAAAN1JbVgSzjmJbluWl0wIAAAAA&#10;fI4AFgAAAMCvi2BW3pwV4wx7TgsAAAAAIIAFAAAA8PUihBXBrNScFcGsY6cFAAAAADaHABYAAADA&#10;3UtjDFNzVrRm9cqyvHZqAAAAAGC9CGABAAAA3J98jOFgso4m66osy0unBgAAAABWkwAWAAAAwHJI&#10;YwyjOSuCWddlWfacFgAAAABYbgJYAAAAAMstQliXxU1zVgSzjp0WAAAAAHgQzclqVasxWVsCWAAA&#10;AACrKbVlpeasS8EsAAAAALgT02BVMQtbxdqerLI69jMCWAAAAADr5bq4acu6qra9siyvnRoAAAAA&#10;+Ik8WBUrglft2/5LBLAAAAAANkdqy4pg1lFsy7K8dFoAAAAAWGOpySpt8/GBd0IACwAAAIAIZuXN&#10;WTHOsOe0AAAAALAi8vaq+fGBdRlN1iCWABYAAAAAnxMhrAhmpeasCGYdOy0AAAAAPID59qp8fGCd&#10;PhazsNV1tcaT9SH/BQJYAAAAANxWGmOYmrOiNatXluW1UwMAAADAN5hvr8qbreoU97WG2Tbtj77k&#10;HxbAAgAAAOCu5GMMo379aLKuyrK8dGoAAAAAyOTtVanZqu6QVQpWRXvVp/GB1bFvIoAFAAAAwH1I&#10;YwyjOSuCWddlWfacFgAAAIC1lbdXzY8PrMt8e1U+PrA2AlgAAAAAPKQIYV0WN81ZEcw6dloAAAAA&#10;VkLeXjU/PrAu8+1VEa4aF7NmqwchgAUAAADAMkptWak561IwCwAAAOBBpGBVaq/KxwfWKW+vyscH&#10;Lh0BLAAAAABWSdxwS21ZV9W2V5bltVMDAAAA8NXm26vy8YF1yturUrNVGh+4MgSwAAAAAFgXqS0r&#10;gllHsS3L8tJpAQAAAPgkb69K4wNTs1VdUntVBKsGxU/HB64FASwAAAAA1l0Es/LmrBhn2HNaAAAA&#10;gDWVt1fNjw+sy3x7VT4+cO0JYAEAAACwqSKEdZltI5h17LQAAAAAK2C+vWq7uBkfWJcUskrtVfn4&#10;wI0mgAUAAAAAP5XGGKbmrGjN6pVlee3UAAAAAPcotVelYFU+PrBOeXtVPj5w5JIsJoAFAAAAAF8m&#10;H2N4lbZlWV46NQAAAMA3yNur8vGBdcrbq+abrbglASwAAAAA+HbRlpWas44m67osy57TAgAAAFTy&#10;9qr58YF1mW+vimYrIasaCGABAAAAQH0ihHVZ3DRnXQpmAQAAwNrK26vmxwfWZb69Kh8fyD0RwAIA&#10;AACA+5faslJzVgSzjp0WAAAAWHrz7VV5s1Wd8mBVPj6QJdByCgAAAADg3u1W60k6MB7HfdPpDdTU&#10;lnVVbXtlWfrUKgAAANyf+faqrWxbp3j9P8y2+fhAHth4PI5ms+3qy51ilruK74sdDVgAAAAAsPxS&#10;MCs1Zx3FtizLS6cGAAAAvlreXpWPD6z7NX5qr5ofH8gDGI/HB9XufMAqjY48+LV/hwAWAAAAAKy2&#10;GF2YN2fFOMOe0wIAAABTebBqfnxgXebbq/LxgdyD8Xi8W/w8QNUubgJ2+ePfTAALAAAAANZTasxK&#10;2whmHTstAAAArKEUrIpwzfz4wLrMt1flzVbUYDwex/Xcrb5MIwDDfvZ9sPsQvzcBLAAAAADYLGmM&#10;YWrOitasXlmWPoULAADAMptvr8rHB9Ypb69KzVZCVncoGwE4H7D64hGAD00ACwAAAAAI+RjDq7Qt&#10;y/LSqQEAAOCezLdX5eMD635NnNqr5scH8hXG43Fcs+3qyzxgtVPt3+kIwIcmgAUAAAAA/Jpoy0rN&#10;WUeTdV2WZc9pAQAA4Cvl7VX5+MA65e1V8+MD+QJzIwDzgNWDjwB8aAJYAAAAAMDXihDWZXHTnHUp&#10;mAUAAEAlb69KzVZpfGBdUrAqtVfl4wP5jPF4nNqo5gNWKRR34Cz9MgEsAAAAAOCupbas1JwVwaxj&#10;pwUAAGDtpPaqtPLxgXWZb6/KxwdSmRsBuFNdn3wEYDzWdqbuhgAWAAAAAHBf4qZ4asu6qra9six9&#10;EhkAAGB5zbdX5eMD65S3V6XxganZamONx+PURjUfsJpvsOIeCWABAAAAAA8tBbNSc9ZRbMuyvHRq&#10;AAAA7k2EeVKIJx8fWPfrwdReNT8+cGNkIwBDHrBK5z9/nCUkgAUAAAAALLMYXZg3Z8U4w57TAgAA&#10;8FXy9qp8fGCjxuecb6+KZqs0PnBtfWYEYNjProURgGtCAAsAAAAAWEWpMSttI5h17LQAAAD8pL0q&#10;jQ9MzVZ1Se1VKViVjw9cK9kIwHzc307x8wYrNogAFgAAAACwTtIYw9ScFa1ZvbIsr50aAABgjcy3&#10;V+XjA+uUt1fl4wNX2mdGAMbXO9W+EYD8IgEsAAAAAGAT5GMMr9K2LMtLpwYAAFhS8+1V+fjAOuXt&#10;VfPjA1fGeDzOG6rycYBpBGD+OHwTASwAAAAAYNNFW1ZqzjqarOuyLHtOCwAAcE/yYFU+PrBOeXvV&#10;/PjApfaZEYDt7JwZAci9E8ACAAAAAFgsQliXxU1z1qVgFgAA8JVSk1Xa5uMD6zLfXpU3Wy2V8Xic&#10;N1TtVOcmHwEYj7V9G7GsBLAAAAAAAG4ntWWl5qwIZh07LQAAsPHy9qr58YF1mW+vus62D+oXRgDu&#10;ZOfFCEDWggAWAAAAAMDdiDc4UlvWVbXtlWV57dQAAMDamG+vyscH1ilvr8rHB9678Xi8W9yEytK4&#10;v3wEYP44bAQBLAAAAACAeqVgVmrOOoptWZaXTg0AACyl+faqvNmq7tcOKVg1Pz6wVp8ZARj2q60R&#10;gPALBLAAAAAAAB5OjC7Mm7NinGHPaQEAgHuRt1elZqu6Q0YpWBUhq/nxgXduPB7nDVXzIwDDgW8D&#10;+HYCWAAAAAAAyyc1ZqVtBLOOnRYAALi1vL1qfnxgXebbq/Lxgd/sMyMA4+udat8IQLhnAlgAAAAA&#10;AKsjjTFMzVnRmtUry/LaqQEAYIPl7VXz4wPrMt9elY8PvLXxeBy/193qy0UjAPPHgSUjgAUAAAAA&#10;sPryMYZXaVuW5aVTAwDAmkjBqtRelY8PrFPeXpWPD/wi2QjAPEDVLm5GHRoBCGtAAAsAAAAAYL1F&#10;W1ZqzjqarOuyLHtOCwAAS2i+vSofH1invL0qNVul8YE/Mx6P4/ezXX25aATg9j38noElIoAFAAAA&#10;ALCZIoR1Wdw0Z10KZgEAcE/y9qo0PjA1W9UltVdFsGpQ/HR84PwIwDxgtVPcBMKMAAQWEsACAAAA&#10;ACCX2rJSc1YEs46dFgAAbilvr5ofH1iX+faqj//6r/+6/S//8i/RbvW5EYC71WMAX00ACwAAAACA&#10;LxFvYqW2rKtq2yvL8tqpAQDYWPPtVdvFTVtUbf7hH/6h+J//8382u93u8O///u9bjx8/bvyv//W/&#10;osnKCEDgQQhgAQAAAADwLVIwKzVnHcW2LMtLpwYAYC2k9qoUrMrHB96pf/qnf9qP7W9+85utP/zh&#10;D+X29vbob//2b7cODw+LR48ejV6+fLnd6XTGLgmwbASwAAAAAACoS4wuzJuzYpxhz2kBAFhKeXtV&#10;Pj7wm/zjP/7jTrfbnTZi/ff//t/3Yjv5ur23t9d+9OjR4K/+6q+2f/Ob34za7fboyZMng8ljo8nx&#10;ocsBrBIBLAAAAAAA7ltqzErbCGYdOy0AALVLTVZpm48P/GIvXrxo/t3f/d103N/f/M3fdHZ2dprV&#10;8WmD1dbWVuPg4GD6eKfTGe7u7kaoajA5Pp78mo9CVsC6EcACAAAAAGBZpDGGqTkrWrN6ZVleOzUA&#10;AF8sb6+aHx/4i9IIwIODg8bLly+nAaqnT5/ubG1tTf/Zw8PDvUX/XKvVGne73cHOzs5wb29vFCGr&#10;drs9fv78+cDlADaBABYAAAAAAMsuH2N4lbZlWV46NQDAhppvr4rxgWUxC1v9xP/4H/+j/dd//dfT&#10;UYJpBOD29nbz8PBwGrDa3d3d6nQ6XzRqcPLPXLdardHjx4+Hk/3B5N8zevnypbA8sPEEsAAAAAAA&#10;WGXRlpWas44KwSwAYH3Mt1d9Gh+YjwD8zW9+s3V4eDgNUC0aAXhbk39u2mQVIav9/f3h5Ovhs2fP&#10;Bp1OZ+ySACwmgAUAAAAAwDqKxqzL4qY567Isy57TAgAsoU/tVf/8z//c3d/fbw0Gg500ArDb7bb3&#10;9vamAavPjQC8rQhZbW1tjZ8+fXrdbrdHT548GUyeZ/To0aOhywFwewJYAAAAAABsktSWlZqzIph1&#10;7LQAAHUZj8ftf/u3f9s7OTkp+/3+o+vr63asra2t7mTbuM0IwNuY/DuHk393hKqmYasXL158bLfb&#10;4+fPnw9cFYC7JYAFAAAAAAA3wayzbNsry/LaqQEAFhmPxwfVboSntl+9etW4uLjY/8tf/rIzGo2i&#10;xap7eXnZ6Pf7zbp+D61Wa9ztdqcjA/f29kaHh4eD7e3t0cuXL/0MA3CPBLAAAAAAAODz4s3LNM4w&#10;gllHsS3L8tKpAYD1Mx6PdyebFJjKA1bThqrT09P98/Pz9vHxcevjx4+No6Ojrevr63JyrFXn7+vw&#10;8PC61WqNHj9+PNzf3x8eHBwMhawAlocAFgAAAAAAfJ00xjA1ZsU4w57TAgDLZTweR6Bqt/pyZ7JS&#10;WGq/2m4XVcAq9Pv98u3bt63z8/PmxcVF8/T0tDkYDBonJydbdf4+Dw4OpqMCnz59ep1CVs+ePRt0&#10;Op2xqwiw3ASwAAAAAADgbqXGrLSNYNax0wIAdysbATgfsJpvsFro1atXWx8+fIhgVev9+/eNq6ur&#10;Zq/Xi9GBZV2/506nM9zd3R1FyKrdbo+ePHky6Ha7o0ePHg1dUYDVJYAFAAAAAAD3I7VlpeasaUir&#10;LEvjgwCgMh6Po4lqu/oyD1jtVPv5iMBf9ebNmxgVWL5+/bodowLPzs5adYesWq3WuNvtDh49ejRt&#10;tHrx4sXHdrs9fv78+cAVBlhPAlgAAAAAAPCwIoAVbVkxxjCNM7wqy/LSqQFgHcyNAMwDVmkEYP74&#10;rZ2dnUVzVeP4+DiarJoRsrq8vGz0+/1mXf9NKWS1s7Mz3NvbGx0eHg62t7dHL1++FKwG2EACWAAA&#10;AAAAsLxSW1YEs44KwSwAlshnRgC2qxUO7uq5+v1++fbt21aErD5+/Ng4Ojraikar8/PzVp3/jYeH&#10;h9etVmv0+PHj4f7+/vDg4GD47NmzQafTGfsOACARwAIAAAAAgNUTjVmXxU1z1mVZlj2nBYBvNTcC&#10;MMb+RcApHwEYj7Xrev5Xr15tnZ+fNy8uLpqnp6fNwWDQODk52arzv/ng4GA6KvDp06fX7XZ79OTJ&#10;k4GQFQC3IYAFAAAAAADrI7VlpeasCGYdOy0Am+0XRgBGqKpZfOMIwNuKkNWHDx8iWBUjAxtXV1cx&#10;QrA1GAzKup6z0+kMd3d3R48ePZqGrV68ePGx2+3G10PfIQB8KwEsAAAAAABYfymYdZZte2VZXjs1&#10;AKtrPB5HaKpZfZnG/eUjAPPH79WbN29iVGD5+vXrdowKPDs7a11eXjb6/X5tv59WqzXudruDnZ2d&#10;4d7e3ihCVu12e/z8+fOB7xYA6iSABQAAAAAAmysCWGmcYQSzjmJbluWlUwPwMD4zAjDsV9taRwDe&#10;xtnZWTRXNY6PjyNs1Tg6OtqqO2QVDg8Pr1PIarI/2N7eHr18+VKoGIAHI4AFAAAAAAAsksYYpsas&#10;GGfYc1oAvs54PE4NVfm4vzQCMBws4++73++Xb9++bZ2fnzcvLi6ap6enzRgZOPm6VefzRsiq1WqN&#10;Hj9+PNzf3x8eHBwMnz17Nuh0OmPfTQAsGwEsAAAAAADgNlJjVtpGMOvYaQE20WdGAMbXO9X+g40A&#10;vK1Xr15tffjwoXFyctKKkNVgMIj9rTqf8+DgYLC1tTV++vTpdbvdHj158mTQ7XZHjx49GvruAmCV&#10;CGABAAAAAAB3IbVlpeasaUirLEsjoYCVMh6P5xuq5kcA5o+vlDdv3kybrCJk9f79+0Y0WfV6vdZg&#10;MCjres5OpzPc3d2NUNU0bPXixYuP7XZ7/Pz584HvNgDWhQAWAAAAAABQpwhgRVtWjDFM4wyvyrK8&#10;dGqA+/SZEYDtaoWDdfjvjJDVx48fy9evX7evr6/Ls7Oz1uXlZaPf79fWxNVqtcbdbnews7Mz3Nvb&#10;Gx0eHg5iZKCQFQCbQgALAAAAAAB4KKktK4JZR4VgFnBL4/E4wlPb1ZeLRgDGY+11++8+OzuL5qrG&#10;8fFxhK0aR0dHWxG2Oj8/b9X5vIeHh9etVmv0+PHjYYSstre3Ry9fvtR0CMDGE8ACAAAAAACWTTRm&#10;XRY3zVmXZVn2nBbYDHMjAPOAVYSqmsUKjwC8jX6/X759+3Y6MvDi4qJ5enraHAwGjZOTk606n/fg&#10;4GA6KvDp06fX+/v7w2iyevbs2aDT6Yx9dwLAYgJYAAAAAADAqkhtWak5K4JZx04LrIbxeByhqfkA&#10;VT4CMD2+UV69erX14cOHCFa13r9/37i6umrWHbLqdDrD3d3dUYSs2u326MmTJ4Nutzt69OjR0Hcq&#10;ANyeABYAAAAAALDqUjDrLNv2yrI0FgtqNjcCMBqq0gi8/Wq7liMAb+vNmzcxKrB8/fp1O4Wser1e&#10;azAYlHU9ZwpZPXr0aNpo9eLFi4/tdnv8/Pnzge9cALhbAlgAAAAAAMC6igBWGmcYwayj2JZleenU&#10;wC8bj8cH1e6iEYDhwFn6qbOzswhVNY6Pj6PJqjn5unV5edno9/u1tXq1Wq1xt9sd7OzsDPf29kaH&#10;h4eD7e3t0cuXLwVQAeAeCWABAAAAAACbKI0xTI1ZMc6w57SwzrIRgCEPWG30CMDb6Pf75du3b1sR&#10;svr48WPj6Oho6/r6ujw/P2/V+byHh4fXrVZr9Pjx4+H+/v7w4OBg+OzZs0Gn0xm7KgDw8ASwAAAA&#10;AAAAbqTGrLSNYNax08KyGo/HEZjarb5cNAIwf5wvkEJW5+fnzYuLi+bp6WlzMBg0Tk5Otup83oOD&#10;g+mowKdPn1632+3RkydPBkJWALAaBLAAAAAAAAB+XWrLSs1Z05BWWZbGfFGLbATgfMDKCMA78urV&#10;q60PHz5EsCpGBjaurq5ihGBrMBiUdT1np9MZ7u7ujh49ejTY29sbRsiq2+3G10NXBABWlwAWAAAA&#10;AADA14sAVrRlxRjDNM7wqizLS6eGeePxOEb9bVdf5gGrnWo/Hms7U3fnzZs3MSqwfP36dTtGBZ6d&#10;nbXqDlm1Wq1xt9sdRMgqGq1evHjxsd1uj58/fz5wRQBgPQlgAQAAAAAA1CO1ZUUw66gQzFpLcyMA&#10;84CVEYD35OzsLJqrGsfHxxG2ahwdHW1dXl42+v1+s87nPTw8vN7Z2Rnu7e2NJvuD7e3t0cuXL7Xi&#10;AcAGEsACAAAAAAC4X9GYdVncNGddlmXZc1qWy3g8jtBUs/hpgKpd3DRUpce5B/1+v3z79m3r/Py8&#10;eXFx0YyQVTRaTb5u1fm8EbJqtVqjx48fD/f394cHBwfDZ8+eDTqdzthVAQASASwAAAAAAIDlkNqy&#10;UnNWBLOOnZa7MzcCMMb+RXjHCMAl8urVq60Usjo9PW0OBoPGycnJVp3PeXBwMB0V+PTp0+t2uz16&#10;8uTJoNvtjh49ejR0RQCALyGABQAAAAAAsNxSMOss2/bKsjTqrDIejw+q3fmAVWqoOnCWlsebN2+m&#10;TVYnJyet9+/fN66urmKEYGswGJR1PWen0xnu7u5GqGoatnrx4sVHISsA4K4IYAEAAAAAAKymCGCl&#10;MYaDyTqarKuyLC/X4T8uGwEY8oCVEYArIEJWHz9+LF+/ft2OUYFnZ2ety8vLRr/fr+2atVqtcbfb&#10;Hezs7Az39vZGh4eHgxgZ+Pz584ErAgDUSQALAAAAAABg/aQxhqkxK8YZ9h76NzUejyN8s1t9mUYA&#10;hv1qmz/Okjs7O4vmqsbx8XGErRpHR0dbEbY6Pz9v1fm8h4eH161Wa/T48eNhhKy2t7dHL1++1AgH&#10;ADwYASwAAAAAAIDNESGsy+KmOeu6LMvjb/2XZiMA5wNWRgCuuH6/X759+3Y6MvDi4qJ5enrajJGB&#10;dYesDg4Opk1WEbLa398fRpPVs2fPBp1OZ+yqAADLRgALAAAAAACA1JaVmrNi9SerUT2eB6x2qn0j&#10;ANfIq1evtj58+NA4OTlpvX//vhEhq8n+Vp3PGSGrra2t8dOnT6/b7fboyZMng263O3r06NHQFQEA&#10;VknLKQAAAAAAANgY25P1tNqPUFW32v8ue/zJZJ1XK0JY/zVZPxazcNb7ybqYrIFTuXrevHkTowLL&#10;169ft1PIqtfrtQaDQVnXc3Y6neHu7m6EqqZhqxcvXnxst9vj58+f+x4CANaGBiwAAAAAAIDVF6Gq&#10;CE+1J+tZdeyguGmu+u03/vuj6SpCOifFLJQVDVl/rr7+oZiNM+xXiwd0dnYWoapGhKyur6/Lydet&#10;y8vLRr/fr62trNVqjbvd7nRk4N7e3ujw8HCwvb09evny5bUrAgBsAgEsAAAAAACA5ZQ3VOUBq9Rg&#10;1S1uAlYPpVGtaMuKEYa9yTqarHeT9cdi1pb1odpyR1LI6vj4OBqtGkdHR1sRtjo/P691+s3h4eF1&#10;q9UaPX78eLi/vz88ODgYClkBAAhgAQAAAAAA3LfURjUfsIpwVT4icJVFW1Y0LkUjVgSzYnxhtGRF&#10;Y9Z/FrPAVgSzTn07LNbv98u3b9+2zs/PmxcXF83T09PmYDBonJycbNX5vAcHB9NRgU+fPr1OIatn&#10;z54NOp3O2FUBAPjMD78CWAAAAAAAAN8sNVSFPGB1sODxTRctTYNi1pYVQaxox/p+sn4sZkGt99Wx&#10;wSacjFevXm19+PAhglWt9+/fN66urqLdqjUYDMq6nrPT6Qx3d3dHjx49Guzt7Q2fPHky6Ha78fXQ&#10;tycAwO0JYAEAAAAAACy2aARg+K7aLsMIwHUSjVkROoqWrGjOioDWD8UsmBVjDc+q4/1V+w978+ZN&#10;jAosX79+3Y5RgWdnZ626Q1atVmvc7XYHEbKKRqsXL158bLfb4+fPnw98qwEA3C0BLAAAAAAAYNOk&#10;hqoY+fes2k8jAPPHWQ6NakVbVowzjGDWm2IW1HpVzNqyPlTbB3N2dhbNVY3j4+NosmpGyOry8rLR&#10;7/ebdT1nClnt7OwM9/b2RoeHh4Pt7e3Ry5cvr33bAADcHwEsAAAAAABgHSwaAdiujs8/znqI9qgI&#10;N0UjVgSzYnxhtGRFY9afJ+vdZMVIvdO7esJ+v1++ffu2dX5+3ry4uGgeHR1tRaPV5OtWnf+hh4eH&#10;161Wa/T48ePh/v7+8ODgYPjs2bNBp9MZ+zYAAFiCH0zH4/H/Xe2PJiul4YfVKqpj6Ye3E6cMAAAA&#10;AAC4JxGYSgGqfBzgdwseh1wEomLUXrRlRXNWtGN9X60IaqXGrIXj+F69erWVQlanp6fNwWDQODk5&#10;2arzN3xwcDAdFfj06dPrdrs9evLkyaDb7Y4ePXo0dDkBAJZbBLD+9y1+/U4x+yRBhLJG1bGP2eN5&#10;cKv3uR9aAQAAAACAjbZoBOBBtfLH4a7F+1zRnHVyeXn5cTAY9C4uLt5O1vG7d++OT05OPpydnV1N&#10;jtcSeup0OsPd3d0IVU3DVi9evPgoZAUAsPpuG8C6jRTWCpfVfgSyFgW3rqoFAAAAAACspryhKo37&#10;y0cAdoubgBXciw8fPpSj0ai8urpqTLbFx48fyxgZOBgMyrlf2ignhsPh+/F43J9szye/9u1knZ2f&#10;n3///v373uTf9aHf73/4tedstVrjbrc72NnZGe7t7Y0iZNVut8fPnz9XXAAAsKbqDGDdRrtaIeZ0&#10;px96I5Q1H9wS1gIAAAAAgPvxuRGAcaxdGAHIEkiBqhS26vf7nwtZfY3IZUV460MEsyb/zneTFeGs&#10;o0aj8efJsZOtra3LnZ2ds+3t7dHLly+vXREAgM2zLAGs24hA1k61H8GsVMkanziYD27FD7nnLjMA&#10;AAAAAPxE3lC1aARgehyWQrRXffjwoRGhqghXpSar2Nb5vNFcFaMC0zbarSJo1Wg04uFWMXuvqlfM&#10;3o86nawfJ+v7yTouZu9dnbp6AADrbxUDWLe1X21j5OE420+icatR7Z/4lgAAAAAAYEUtGgEYvqu2&#10;RgCy9NKowAhbRbgq9uNYnc8Z4apmsznudDrjRqMRAatp0CoCV1/5r4ySgAiGxftO/Wp7VMzCWT9M&#10;1vvJuihm4S0AANbAJgSwbmOnuGnOSiMP87DWZTH7NEPo+cEYAAAAAIB78Ntqu2gEYP44rIQYFViN&#10;DIxGqyLtR9iqLilQFWGraK/a2dkZpbDVPf6nN6oVbVkxzSWCWdGUFcGs15N1VswCW33fJQAAq0UA&#10;6+u1sxe3EcyK4FYEstKrgzQGMQhrAQAAAACQyxuqUoCqXR2ffxxWTowHjGBVarRKIwPjWF3PGcGq&#10;GA8YYavJ+rR/zyGrrxHnJN5TiuBVvL90XNwEs6Ix610xG2d44TsLAGBJf6ATwLoX8UPzTrXfr36Q&#10;LoqbkNZ8cOvKKQMAAAAAWDkRmFoUoPpuweOw8lKgKhqtRqNR2e/3y+FwWEbYqs7nrdqrpqMDo9Uq&#10;QlZxbE1Pc0xmifeR4sP+0Zx1OlnfF7Nw1pvJGlbHAAB4QAJYy2m/2r4vbkYexicb5oNb19UP2wAA&#10;AAAA1CdvqHpW7R9UK38c1k60V1WjAqcNVhGuimPRbFXn80a4qtlsjjudzqeQVTRaRfCKqXifKN43&#10;ijGG/Wp7VMzCWdGalRqzTGgBALgHAlirb6f6ITtCWelVR4xETMGtfnb8xOkCAAAAAJiK8FS32l80&#10;ArBb3ASsYO2lUYFV2KpI4wPrfM4IVUW4KkJWjUZjOiowHXNFvlqjWvEB/njvKN4bSmMMXxWzD/8L&#10;ZgEA3DEBrM2SwlrX1UrBrWb1eB7c6vnhGwAAAABYMfmIvzxgFcfahRGAbLg0KjCCVSlkFYGrCF7V&#10;JQWqotEq2quq8YHTsJUrcq+iLSveD4oP7sd7Q8fFbIRhCmgdVY/1nSoAgK/4YUsAi89oVyvEJyG2&#10;ilkga1FwS1gLAAAAAKhThKYiPPW5EYDpcdh4MSawClZNtzEyMB2r6zkjWBXjASNsNVlFGhUYYStX&#10;ZCXEh/PjfZ54vyeasyKM9WO1IqSVxhkCAPAZAljchQhi7VT7KayV9tvFz4NbV04ZAAAAAGy8+Yaq&#10;FLAyAhB+RRoVmBqt+v1+ORwOp2GrOp+3aq8qos0qWq0icJXCVqyleF8nvqeiJSuasd4Ws1BWbKM1&#10;K4JZp04TAIAAFg9jv9rGnPE08vCs+GmIK260RGjr3OkCAAAAgJXy22q7aARg/jjwC1LIKpqrosEq&#10;wlVxLMYH1vm8Ea5qNpvjTqczTqMChayY06hWvIcTH7qPUFa0Zr2brFfF7P2feK/H9BQAYGMIYLHs&#10;IpSVmrPSq7vLYnFw68TpAgAAAIBa5CP+8oCVEYDwjSJQlYWtimp84PRYXaK5KhqsImxVtViN0zFX&#10;hG8QbVnxnk60ZcX7OjG+8Li4CWgdVY/1nSoAYO1+EBLAYo20i5vmrHzkYbN6PD6JkW4CCWsBAAAA&#10;sOniXlka95cHqL5b8DjwDdKowBS2ijaraLWKsFVdzxmNVdFcFcGqyUrjA6dhK1eEBxAfrI9GrF4x&#10;e78mRhhGMCver4mgVowzvHCaAIBVJYDFpopQVj7ycKv6wX9RcKtXqMkFAAAAYHWkhqr4sOKzat8I&#10;QKhZClSlsFW/3689ZBUiWJVCVmlUYBxzRVgR8V5M/D8SQaxoxno7Wd8Xs3GGf56s4WSdOk0AwLIT&#10;wIIvs19tY+Rhp5gFsuKFQLv4eXDryukCAAAA4I7FqL9utZ8HrFJDVbe4GQcI1CQbFTgNV0XIajgc&#10;ltFoVefzVu1VRYwMjDGB1djA6TFYU41qRVtWvO+SxhhGQOtVcdOY5QP0AMBSEMCCGl4LF7MwVjRn&#10;pdr2s+p4Hty6rl44AAAAALCZ8hF/ecDKCEB4YDEqMIWsIlwVwas4VudzRriq2WyOO53OOI0KjKBV&#10;BK5cEfgkwo7xHky81xLBrBhfeFzMAlox1jDasgSzAID7/yFFAAseVAprxYuEcbUfoaz54JawFgAA&#10;AMDqiNBU3N/JRwAeFDcNVUYAwhKIUYHVyMAIWxVpP8JWdUmBqghbpVGBQlZwd/+LFbPgVXxAPt5T&#10;iUBWBLNivGGMNexXCwDgzglgwepoFzfNWVGtu1XcjDucD26dOF0AAAAAdypvqMoDVkYAwhKLkNVo&#10;NCqjvSqCVdFmFa1WEbaq6zkjWBXjASNYNVmf9qPRyhWBBxHvocT/8/HeSQSwYoxhBLLeTdafi5tx&#10;hgAAX00AC9b3xURqzkphrXz8YR7c6hWqeAEAAIDNldqo5gNWcQ/FCEBYASlQlcJW/X6/HA6H09GB&#10;dT5vtFdF2CrarCJklRqtXBFYGY1qxQfc432TCGXFCMMIaL0qZu+vnDpNAMCXEMACwn61jZGHnWIW&#10;yHpfzEJc8aJjWNwEt66cLgAAAGDJpYaqkAesDhY8DqyAaK+qRgVOG6xSk1XdIasIV6WRgbGtmqym&#10;YStgbcWfK/EB9vhQe7wn8pdi9v5JjDOMsYYRyorGLB9uBwBufoAQwAJuaae4ac5KNyrPquPzwS1h&#10;LQAAAOCu5G1UeYDqu2prBCCsgTQqsApbFRG4imN1PmeEqiJc1el0xo1GYzoqMB1zRYD5PzKK2Xsh&#10;8R5JjDA8KmbNWb1q268WALBhBLCAOrWLm+asuFkRwa2o8k03SGPeerRvXVfHAQAAgM2TGqriHsKz&#10;aj+NAMwfB9ZEGhUYwaoUsorAVQSv6pICVdFklUYFprCVKwLcgXj/I5qz4n2PCGC9LmaBrHjv40/F&#10;LLR14TQBwPoSwAKW6cVJPvJwq7hp0FoU3AIAAACW16IRgO1icYMVsIZiPGBqr4pgVRoZGMfqes4I&#10;VsV4wAhbTVaRRgVG2MoVAR5Io1rxHke85xGhrGjNivasPxaz90NOnSYAWH0CWMCqSs1Zl5PVKW6C&#10;W6lxK6RRieawAwAAwLfLRwDGqL9utf/dgseBDZACVanRqt/vl8PhsIywVZ3PW7VXFdFmFa1WEbgS&#10;sgJWTPw5Ge9hRFtWvKfxl8k6K2YBrTfFLLAlmAUAq/SXuwAWsAF2qhcy0Zy1V8wCWe+LnzZupeDW&#10;ldMFAADAhlk0AvCgWvnjwAaK9qoYDxhBqwhcRbgqjkWzVZ3PG+GqZrM57nQ6n0JWqdEKYM21itn7&#10;GPEB82jKisasCGb9UMxCWReFD54DwNIRwAL4qRTW6lUvcprVC5xFwS1hLQAAAJZV3lCVxv3lIwC7&#10;xU3ACqBIowKrsFVRNVtNj9UlQlURroqwVRWwGqdjrgjAz//YrLbxYfNoznpdzIJZJ9W2Xy0A4AEI&#10;YAF8vXa1IqwVH73bKma1wCm4FS960qjEc6cLAACAb/S5EYBPq9enRgACvyiNCkxhq2izqjtkFY1V&#10;0VwVIavYr8YHTsNWrgjAnYj3I2KkYbwPER8cf1XMPlj+42T9Of74L2atWQBAjQSwAO7vBVA+8jCF&#10;teJFUbv4eXALAACAzZEaqkIa95ePAMwfB/hFMSawaq+abiNklY7V9ZwpZBXtVZNVpFGBEbZyRQAe&#10;TKNa0YoV7038qZhN+Yi2rAhpRTDr1GkCgLshgAWwnFJz1uVkdaoXRx+LWYgrD25F+5ZZ7wAAAMtn&#10;0QjA8F21NQIQ+GrZqMBpuKrf75fD4XAatqrzeav2qiLarGJMYDU2cHoMgJURf1fEh8HjvYV4j+Go&#10;mDVm/Ve1H6Gsi8J7DwBwu79gBbAAVt5OcdOctVe9KHpf3DRupeCWsBYAAMC3yxuq5kcA5o8DfLMY&#10;FZhCVhGuiuBVHKvzOSNc1Ww2x51OZ5xGBUbQKgJXrgjA2mtV23i/IUJYb4tZMCveX4jmrH61AIA5&#10;AlgAm6Vd3DRnpZGH8cmWFNyK49G+dVUtAACATbBoBGC7Oj7/OMCdikBV1mhVVOMDp8fqkgJVEbZK&#10;owKFrAD4BfFeQjRnxYSOeO8gRhhGOCuCWjHaMN5fuHCaANhkAlgA/NILqtScFZ+s3CpmYa1OcdO4&#10;lUYlnjtdAADAkonA1KIA1XcLHgeo1YcPH6K9qkxhq2izilarCFvV9ZwRrIrxgBGsmqw0PnDaaOWK&#10;AHBXf91UK1qxIpgVYayzyfpxsv44WcNiNtIQANaeABYAdyU1Z8XIwwhpRSgrbiLGp8YjrJWPSgQA&#10;APhaeUPVs2r/oFr54wD3KgWqUtiq3++Xw+FwOjqwzudN7VURsorAVWq0ckUAeEDxd1+8H5AmbxwV&#10;sw94xzjDN8Xs/QPBLADW6y8/ASwAHkCEsUbVi6wYf5iCWzvFz4NbAADA+ovwVLfaXzQCsFvcBKwA&#10;Hkw2KnDaYJWarOoOWcWowDQyMLYRuEphKwBYMa1qG/f/Y2xhjDL8r+rrH6tjA6cJgFUjgAXAssub&#10;s6JZK2ryFwW3el6UAQDAUslH/OUBqzjWLowABJZYGhUYYasIV8V+HKvzOSNc1Ww2x51OZ5xGBUbQ&#10;KgJXrggAGyDeB4hAc9z/j3v/r4pZOCveG4jRhv1qAcBSEsACYJ20i5vmrNhuFbNa4xTcipBWGpV4&#10;5XQBAMBXidDUdvH5EYDpcYClFqMCq5GB0WhVpP0IW9UlBaoibJVGBaawlSsCAAs1qhXhq7iv/x/F&#10;rCUr2rL+GH+lV18DwIMSwAJgU8WnaVJzVrx4S2GtrerrXvHTUYkAALDO5huqUoDqu2prBCCwkmI8&#10;YASrUqNVGhkYx+p6zghWxXjACFtN1qd9ISsAuFPxd3nc54/JGHE//4didi8/xhm+qfZPnSYA7u0v&#10;JgEsAPgiqTkrRh52qhdvEc6KkFZq3Er1yAAAsCx+W20XjQDMHwdYWSlQFY1Wo9Go7Pf75XA4LCNs&#10;VefzVu1V09GB0WoVIas45ooAwINrVdu4dx8hrPjwdTRnRVArmrOiMWvgNAFwlwSwAODu5c1Ze8VN&#10;cGun+HlwCwAAbitvqMoDVkYAAmsr2quqUYHTBqsIV8WxaLaq83kjXNVsNsedTudTyCoarSJ4BQCs&#10;nGjMSh+kjvW6WhHM+lMxG3PYd5oA+BoCWADwsPLmrGjWGhc/DW7F2q9eAPpEDgDA+orA1NNqf9EI&#10;wPxxgLWVRgVWYasijQ+s8zkjVBXhqghZNRqN6ajAdMwVAYCN0KhWhK/inny0ZUVzVnyI+t+L2b35&#10;C6cJgF8igAUAqyM+nbNo5GEKbkVIK41KvHK6AACWQmqoip/fnlX7RgACGy2NCkxhq2izisBV7Ncl&#10;Baqi0Sraq6rxgdOwlSsCAHxG3IOP+/IRwIr77z8Us3GG30/WX4rZffhTpwmA6V8aAlgAsLZSc1bc&#10;TO5ULwy3itkneeJ4PioRAIAvF6P+utV+HrBKDVXd4mYcIMBGijGB0V4VYavYRsgqHavrOSNYFeMB&#10;I2w1WUUaFRhhK1cEALhjrWobH5iOEFbcf/+P6ut0DIANIoAFAIQIY30sZp/YifGHEcoaFYsbtwAA&#10;1lE+4i8PWBkBCPAZaVRgarTq9/vlcDichq1qfQE7a68qos0qWq0icJXCVgAADywas9K99FivqxX3&#10;2aM1K0YZDpwmgPUjgAUA3FYe1upU+/1icXALAOChRWgqwlP5CMCD4qahKj0OwAIpZBXNVdFgFeGq&#10;OBbjA+t83ghXNZvNcafTGadRgUJWAMAKa1Qr7qFHACvasqIlK+6j/3sxu8fed5oAVpcAFgBQp7w5&#10;q129sIwXkSm4FSGuNCrRp34AgC+VN1TlASsjAAG+UgSqsrBVUY0PnB6rSzRXRYNVhK2qFqtxOuaK&#10;AAAbIu6fR2tW3De/nKw/F7P76d8Xs8as2L9wmgBW4A90ASwAYEnEi8xFIw+3JmtYzMJaefsWALB+&#10;fltt5wNW8bOBEYAA3yiNCkxhq2izilarCFvV9ZzRWBXNVRGsmqw0PnAatnJFAAB+UauYfXA5PsB8&#10;VMzul0dz1km1Tp0igOUhgAUArKrUnBU37aNR610xq3Deqo7HG7UpuAUAPJx8xF8esDICEKAGKVCV&#10;wlb9fr/2kFWIYFUKWaVRgXHMFQEAuHPxYeb42S5CWNGO9baYNWedFbPWrDhm4gTAPRPAAgA2Qd6c&#10;tVfMPik0Km4at+IFa6s6DgD8uryNKg9QfVdtjQAEqFE2KnAaroqQ1XA4LKPRqtYXVrP2qiJGBsaY&#10;wGps4PQYAAAPrlGtuM8dIw3/q5g1Z8UHlv+9OtZ3mgDqIYAFAPBTeXNWNGtdFrNPC6Xg1nUxa986&#10;caoAWEO/zf4+fFbtpxGA+eMA3IM0KjDCVhGuiv04VusLonZ73Gw2x51OZ5xGBUbQKgJXrggAwEqK&#10;kH58CDnCV3G/O9qyYqLEj5P1p2J2L/zCaQL4xj9sBbAAAL5a3pwVb0wPqhexKbiVwlq9QuUzAA8n&#10;mqi61X4esFrUYAXAPYtRgdXIwGi0KtJ+hK3qkgJVEbZKowKFrAAANlLc345713EPO9qyTotZKOvH&#10;6tipUwTwZQSwAADuT2rOyoNbW8VN41aMRHxfCGsB8OvyEYB5wOq7BY8D8MAiZDUajcrUaBVtVjE6&#10;MMJWdT1nBKtiPGAEqybr0340WrkiAAD8iriHHT+rxv3saMd6W8yas44n600hmAXwMwJYAADLKQ9j&#10;xfjDqISOUSMR2IpPHuWjEgFYH4tGAB5UK38cgCWTAlUpbNXv98vhcFhG2KrWFw47O6MIW0WbVYSs&#10;UqOVKwIAQA0a1YoPF8c0iP8qZs1ZEdT6z2IW1vIBY2AjCWABAKy+PKyVxh+m4NZ84xYA9y9vqErj&#10;/vIRgN3iJmAFwBKL9qpqVOC0wSo1WdUdsopwVRoZGNuqyWoatgIAgCUQPw/HfegIZcX96WjLig8V&#10;xyjDGGmYAlsA6/sHoQAWAMBGyZuz2tWL3hTcOqt+TRqVCMDnfW4E4NPqz1cjAAFWWBoVWIWtighc&#10;xbE6nzNCVRGu6nQ640ajMR0VmI65IgAArLD4cHDcg47JDj8Us5asCGVFOCuNOARYeQJYAAB8Tt6c&#10;1a5eJEdgK8Ygfpis62LWvnXmVAFrJDVUhTTuLx8BmD8OwApLowIjWJVCVhG4iuBVXVKgKpqs0qjA&#10;FLZyRQAA2DBx/zmasyKEdVZtoznreLLeTNapUwSsEgEsAADuSmrOyoNbqSVgvnEL4D4tGgEYvqu2&#10;RgACrKkYD5jaqyJYlUYGxrG6njOCVTEeMMJWk1WkUYERtnJFAADg13+krlbcX452rO+LWXNWNGj9&#10;Z3XMPWZg6QhgAQDwEPLmrL3Jele9qN6qXkg3q8eunCrgF6SGqgh4Pqv20wjA/HEA1lgaFZgarfr9&#10;fjkcDssIW9X6A+2svaqINqtotYrAlZAVAADUJn6+j/vG8SHfNM7wbTH7UHCMNDyvHgN4mD+kBLAA&#10;AFhyeXNWp3pxHfaqF9dhu3qBDay+RSMA29Xx+ccB2BApZBXNVdFgFeGqOBbNVrX+INpuj5vN5rjT&#10;6YzTqMDUaAUAACyNmMgQ949TMCvGF/6lmLVnxbELpwiomwAWAADrJG/Omg9upcatNCoRuD8RmFoU&#10;oPpuweMAbLA0KrAKWxURuIr9OFaXaK6KBqsIW8V+hKzSMVcEAABWWtwvjuasuB8c94d/LGYBrTfV&#10;EswC7owAFgAAmyw1Z8UL8XiDLQJbMQbxw2RdFz8dlQj83KIRgAfVyh8HgE/SqMAUtoo2q7pDVtFY&#10;Fc1VEbKK/Wp84DRs5YoAAMDGaVQr7g1HCCuasiKY9W6yXhWzBi2AWxHAAgCALxM11pfVfgpupdkz&#10;841bsMoiPNWt9heNAOwWNwErAFgoxgRW7VXTbYSs0rG6njOFrKK9arKKNCowwlauCAAA8AXi9Up8&#10;WDfu86Zxhm+LWXNWjDSMgJb7v8DiP0AEsAAA4M7lzVnzwa1e8dNRiXAf8hF/ecAqjrULIwAB+ArZ&#10;qMBpuKrf75fD4XAatqr1B61Ze1URbVYxJrAaGzg9BgAAUJO4zxvhqxhnGMGsaM6KUNb31bG+UwSb&#10;TQALAAAeVt6c1a5euKcX9O+r/dS4BfOeVt8fnxsBmB4HgK8WowJTyCrCVRG8imO1/oDUbo+bzea4&#10;0+mM06jACFpF4MoVAQAAlkh82DY+hJKCWefV9k21Lpwi2AwCWAAAsFov5sP8yMOt4qfBrUunaqXN&#10;N1SlANV31dYIQADuXASqskarohofOD1WlxSoirBVGhUoZAUAAKyJRrUikHVUzMYYxjbGGL6arFOn&#10;CNaLABYAAKyv1JwVwa14I7NfveiP0NZ18dPGLer322q7aARg/jgA1OLDhw/RXlWmsFW0WUWrVYSt&#10;6nrOCFbFeMAIVk1WGh84bbRyRQAAgA0Ur7/ifm3cq40wVowwjGBWNGj9pTo2cJpgBf/nFsACAACK&#10;nzZnNYqbsFa4qm4KXHvx/zN5Q1UKULWr4/OPA0DtUqAqha36/X45HA6nowPrfN4qWDUdHRiBq9Ro&#10;5YoAAAB8sbhHG/df0zjDaMmKUNaP1bG+UwTLSwALAAC4rbw5az64dVXtN7P9VROBqUUBqu8WPA4A&#10;9y4bFThtsEpNVnWHrCJclUYGxjZarVLYCgAAgNrEvdZ4vZeCWdGSFa1ZEc46Lkw5gKUggAUAANR9&#10;cyA1Z80Ht95nv+Y+wlp5Q9Wzat8IQACWVhoVGGGrCFfFfhyr8zkjXNVsNsedTmecRgVG0CoCV64I&#10;AADAUmlU67yYBbJ+rLZvJ+tVIZgF90oACwAAWCYpjJUHt7aKxY1b4WCyutX+ohGA3erXAMBSilGB&#10;1cjAaLQq0n6EreqSAlURtkqjAlPYyhUBAABYedGWFfdXY2RhtGV9X9wEs36otsBd/48ngAUAACyZ&#10;3cn6XbX/pLgJU/2+2u5M1stq/6TaRlDrvNq/Km4atfJ9AHgQMR4wglWp0SqNDIxjdT1nBKtiPGCE&#10;rSbr076QFQAAwEaLD7jGvdQ0zvC0mI0y/LFaA6cIvo4AFgAAcF8iNBXhqd3iJkD1pFrhd9VjdYmA&#10;1nW1/67aXhc3wa18HwBuJQWqotFqNBqV/X6/HA6HZYSt6nzeqr1qOjowWq0iZBXHXBEAAABuIRqz&#10;4vVrGmP4rtpGOOtNMWvTAn6BABYAAPAt8gBVhKoiQJU3VOWPr5K8OStCWemTXyfZrzlx+QE2S7RX&#10;VaMCpw1WEa6KY9FsVefzRriq2WyOO53Op5BVNFpF8AoAAABq1KhW3CONxqy4J5rGGb6arAunCGYE&#10;sAAAgEXSuL98BGDeUPV7p+iTCGf1qv0IbaVPg/WKxcEtAJZcGhVYha2KND6wzueMUFWEqyJk1Wg0&#10;pqMC0zFXBAAAgCUTbVnRmhX3QiOM9X0xG2cY+z9UW9is/ykEsAAAYGOkEYDhD9X2PkcAMpPCWBHO&#10;SiMP88atPLgFQE3SqMAUtoo2qwhcxX5dorEqmqui0Sr2q/GB07CVKwIAAMCaaBWz+5tpnGGsN9XX&#10;PxbufbKmBLAAAGC1RWDqd9V+GgEY8garJ07TyoqA1nW1/67aXheLg1sAzIkxgdFeFWGr2EbIKh2r&#10;6zlTyCraqyarSKMCI2zligAAALDBojErXo+nYNbb4iacFavvFLHKBLAAAGA5pQBVBKpeVvtGAPJL&#10;8jBWBLTmxx/mwS2AtZFGBaZGq36/Xw6Hw2nYqs7nrdqrimizijGBEbhKYSsAAADgizWqFfcuY3xh&#10;BLRinOHral04RawCASwAALg/eRtVGgEYIwEXBaygThHO6lX7EdpKny7Lxx+eOE3Askghq2iuigar&#10;CFfFsRgfWOfzRriq2WyOO53OOI0KFLICAACAexEfrIrWrLh3GW1Z3xc3wawIar1ziliqb1gBLAAA&#10;+Cb5CMAIVz2t9lNDVR6wglWVwlgRzlo0/jAPbgF8tQhUZWGrohofOD1Wl2iuigarCFtVLVbjdMwV&#10;AQAAgKXUKmb3I9M4w1gR0DqutnDvBLAAAGCxCE1FeCofAZg3WBkBCIvlzVnpU2j5+MM8uAVsoDQq&#10;MIWtos0qWq0ibFXXc0ZjVTRXRbBqstL4wGnYyhUBAACAtRGNWXF/IQ9m/aWY3aeMrQ+RUhsBLAAA&#10;NkkeoIpQVYSr8oaq/HGgfhHKus7258cf5sEtYIWkQFUKW/X7/dpDViGCVSlklUYFxjFXBAAAADZa&#10;o1oRxIpQVgS00jjDV8VszCF8EwEsAABW3edGAP6u+HnAClhdeXNWbNNNkXz84YnTBPcnGxU4DVdF&#10;yGo4HJbRaFXn81btVUWMDIwxgdXYwOkxAAAAgFuIexjRmhX3GiOMlQezfihuGv7h17+ZBLAAAFhS&#10;aQRg+EO1zRuqUsAKYF4EsnrZ/qLxh3lwC/gFMSowhawiXBXBqzhW53NGuKrZbI47nc44jQqMoFUE&#10;rlwRAAAA4B60itn9w++LWWvW22odV8fgJwSwAAC4T4tGAIbfL3gc4L7kzVnpU235+MM8uAVrKUYF&#10;ViMDI2xVpP0IW9UlBaoibJVGBQpZAQAAAEsuGrOiOStCWNGWFU1Zb4rZfcW/FD70ubEEsAAAuAsp&#10;QBWBqjTuL2+o+r1TBKyJCGVdZ/vz4w/z4BYslQhZjUajMtqrIlgVbVbRahVhq7qeM4JVMR4wglWT&#10;9Wk/Gq1cEQAAAGCNNKoVQaxozErNWfH1q2I25pA1JoAFAMDnLBoBuFMsDlgB8HN5c1Zs002WfPzh&#10;idPEXUqBqhS26vf75XA4nI4OrPN5o70qwlbRZhUhq9Ro5YoAAAAAGy7uyURrVtwbfF3cNGfFfgpo&#10;sQ4XWgALAGCjRGDqd9V+jPp7Wu2nhqo8YAXA/YlAVq/az8NaeYgrD26xwaK9qhoVOG2wSk1WdYes&#10;IlyVRgbGtmqymoatAAAAALi1VjG735fast4Ws2DW8WT96PSsFgEsAID1sGgE4JNq5Y8DsB5Sc1bc&#10;oEkjD/Pxh3lwixWVRgVWYasiAldxrM7njFBVhKs6nc640WhMRwWmY64IAAAAwL2Ixqz4oF1qy/qh&#10;2o8PaP7J6VlOAlgAAMsrD1AtGgGYPw4AnxOhrOtqP680TyGuPLjFPUujAiNYlUJWEbiK4FVdUqAq&#10;mqzSqMAUtnJFAAAAAJZWo1pxjy8as1JzVnz9x0J7/oMSwAIAuF+fGwH4u+oxIwABeEh5c1aEstJN&#10;m3z84YnTdDsxHjC1V0WwKo0MjGN1PWcEq2I8YIStJqtIowIjbOWKAAAAAKyVuMcUrVkXxWyMYWrO&#10;inGG0Z7lw5f3cREEsAAA7kSEpiI89bkRgClgBQDrIgJZvWo/Qlv9bD+FuPLg1lpLowJTo1W/3y+H&#10;w2EZYas6n7dqryqizSparSJwJWQFAAAAQKVVzO7P/VcxC2VFQCuCWceT9aPTc3cEsAAAPi8PUEWo&#10;KgWofr/gcQDgl6XmrLjhkz51l4e18v2llEJW0VwVDVYRropj0WxV5/NGuKrZbI47nc6nkFVqtAIA&#10;AACArxCNWfHBwRTMSiMN4wOVf3J6bk8ACwDYRHmAan4EYP44APAwIqB1Xe2/q7bXxU1wK9+/c+/e&#10;vTscDoet9+/fdz9+/Ni5vLzc6Xa7/2+EreoSoaoIV0XYqgpYjdMx3w4AAAAA3JNGtaIpK4JZKaAV&#10;9+j+WGxI2/3XEMACANZFGgEY/lBtd4qbcYBGAALAesqbsyKUlW4CnWS/5mT+Hzo/Pz8YDAZbvV5v&#10;Gra6uro66Pf73dFo1Jr/tePxuNje3v5/9vf3T7/lNxqNVdFcFSGr2K/GB07DVi4jAAAAAEss2rKi&#10;NeuimIWz8pGGPxQ1flhyVbR8jwAASywCU7+r9heNAMwDVgDAZtopbkLYh9nx//bhw4fi48ePxeXl&#10;ZYwOjO2g3+9fT+zc5gnKsiwipPUlvzaFrKK9arKKNCowwlYuFQAAAAArKj5AGB987BSz9+by9+da&#10;1WMRyopRhtGW9Wqyzibrx005QQJYAMBDSAGq3WJxQ5URgADAFxkOh58CVhG26vV6n44t0Cq+8l5I&#10;o9H43dbW1v54PO7H6nQ6Ecy6mhy7jDGB1djAadgKAAAAADZIaqT/P6uVRGNWNGeltqyjaj/asv68&#10;bifBCEIA4K48qVZYNAIwfxwA4FbOz8+LvNFqMBhMj9Vpd3e3aDabRbfbLba2topHjx5Nv4616Lc4&#10;WdfV/rtqe13c1K/noxIBAAAAYFM1qhXjCyOYlZqz4j7a/7eq/1ECWADAL8lHAEZ46mm1bwQgAHDn&#10;IlAVwaqrq6tp2KoaGzhttKrL9vZ20W63p2GrGBl4cHAw/TqO1ygPY8WNpfQpwZNqmwe3AAAAAGAT&#10;RFtWfPLxopiFs1JzVuxHY9ZSf7hRAAsANlOEpiI8lY8AzBuq8nGAAAB3JgWqUtgqvo5Wqwhb1SUa&#10;qyJgFaGqWBGySsdWQISzetV+3GTqV/u94ufBLQAAAABYR61idl/s+2LWlhUN9K8m67hYkntjAlgA&#10;sD7yAFWEquIdRSMAAYB7l48KjLBVr9ebbuPrOkWwKoWsdnZ2PjVabZh0wynCWYvGH+bBLQAAAABY&#10;ZdGYFc1Z/1HMmrMinBXNWRHM+vE+fyMCWACw/NK4v3wEYN5Q9XunCAC4bylQlYet0sjAOqUmq9im&#10;UYGxH41W3FoEtK6r/XfVNh9/mAe3AAAAAGBVpGDW62I2xjA1Z0Uw6091PKEAFgA8jDQCMPyh2hoB&#10;CAAsnTQq8Orqahquiv04VqcUqOp2u59GBaawFQ8mD2PFN8D8+MM8uAUAAAAAy6hRrQhlxQcSU3PW&#10;28n6Y/ENzfECWABwdyIw9btqP40ADKmhKh8HCACwNFJ7VYSsYpuarKLlqi4RpopQVYSr0qjAFLZi&#10;5eVhrdj2q/18/OGJ0wQAAADAkoi2rGjNivtY0Zb1Q3HTnBX7v/rBQwEsAPh1KUAV7wamAJURgADA&#10;SkmjAlOjVQSs4us4XpcUqIqwVaydnZ1PIwOhEoGsXra/aPxhHtwCAAAAgPvUqrbRlnVW3DRnxf6P&#10;6RcJYAGwqfJxf2kEYN5QZQQgALByUsgqtVf1er3pNr6uU7RXRYtVPiowjkEN8uasd9U2H3+YB7cA&#10;AAAAoC7RmBXNWa8n61QAC4B1ko8AjHDV02rfCEAAYG2kQFUetopGq2i2qvUHrd3daaNVt9v9FLJK&#10;x2BJxf8U19n+/PjDPLgFAAAAAF9NAAuAVRChqQhP5SMA8wYrIwABgLWTRgVeXV1Nw1ax6g5ZRagq&#10;wlURskrjA1PYCtZc3pwV2361n48/PHGaAAAAAFik5RQA8EDyAFWEqiJclTdU5Y8DAKylNCowglUp&#10;ZJWO1SWFrCJcFWMDY1RgClvBBtup1peIQFav2s/DWnmIKw9uAQAAALDmBLAAuGupjSofARhjAecD&#10;VgAAGyEfFZgCVvF17NclBaoibBVrZ2fnU9gK+GZxP+3wFr8+NWdFICvV2OXjD/PgFgAAAAArSAAL&#10;gC+RRgCGP1TbvKEqBawAADZSNFZFsCq1V/V6vU/H6hSBqghW5aMCYz8CWMDSyMNa/8ev/NoIZV1X&#10;+++y4ynElQe3AAAAAFgS5Xg8/t9OA8BGWjQCMPx+weMAABsvBaryRqvBYDAdH1inFKjqdrufmq2E&#10;rIDip81Z8QdRGnmYjz88+f/Zu5vdyNEjDaMqoDb0gou2Uatet++sL92ANxJALyggG9D4zWFkRVen&#10;LClLn5Q/5wAEP1LCYJAbl6SnI3xMAAAAAOOZgAVwfSqgSlBV6/76hKrffEQAAM9LUJWwal3XfWxV&#10;awMTYI2SyVWZYFVrA/tEK4BnTHffJxW/tBIxQdaynRNtPbZzRVw93AIAAADgDQRYAJfh2ArA6e54&#10;YAUAwAsqqKrYKs+ZapXYapSaXpWoKlfWB9Y7gMHyO8Bf3vD9NTkrQVaN+euxVj8DAAAA3DwBFsDn&#10;yV/aft3OWfX3j+1cE6p6YAUAwBv1VYGJrZZlGR5ZRcKqiqymabr7+vXr/h3ABemx1rcXvjeB1m47&#10;P2z33d33cKufAQAAAK6SAAvg/R1bAfj37epfBwDgJyWsSmBVsVUiq3o3UoKqhFV9VWDOmWgFcGN6&#10;YfrSlK0+OStRVq08vG/fc+8jBQAAAC7Nl6enp999DAAv6gFVoqrEVX1CVf86AADvLKsC+0SrrA3M&#10;u5EqqJrn+bAqsGIrAIZLnLVs50Rbj9t5ufsebvUzAAAAwKcxAQu4Zc+tAPz17q+BFQAAg9Ukq3Vd&#10;9/dctT5wlMRUiaoSV9WqQJEVwFnI7y1/ecP31+SsBFlV6PaJW/0MAAAA8K4EWMA1SjQ1bed/bvc+&#10;oaoCKwAAPlgFVZlelSlWec5Uq8RWo9T0qkRVuaZpOqwMBOBq9Fjr2wvfm0Brt50ftvvu7ni4BQAA&#10;APAiARZwKY6tAIzfjnwdAIBP1FcFJrZalmV/z/NImV6VKVYJqxJZ1UQrAPjxfzLa+aUpWz3GSqBV&#10;Kw9r4lYPtwAAAIAb9eXp6el3HwPwiXpA9eMKwP51AADOSAVVPbaqlYEj1SSr3GtVYM6ZcgUAnyxx&#10;1rKdE209bufl7q/hFgAAAHBFTMACRji2AnDa3ocVgAAAF6JWBa7rug+scuXdSImqElfN83xYH1ix&#10;FQCcsfyu9Zc3fH/FWImzjq0/7OEWAAAAcOa/FAB4jQRTv27nYysAe2AFAMAFqVWBCasqsqp3o1Rk&#10;lbiqVgVWbAUAN6LHWt9e+N4EWrvt/LDd+/rDHm4BAAAAH0yABVRAlb90VUD19+3qXwcA4ILVqsCa&#10;aJXAKs95P0oFVYmtck3TdIitAIA36f/j+dKUrR5jJdD6cf1hD7cAAACAd/Dl6enpdx8DXJ0eUB1b&#10;Adi/DgDAlajIqqZXLcuyv+d5pARVCav6qkCRFQBchB5r5f64nfv6w3sfEwAAAPxvJmDB5egrABNP&#10;/WM7/7p9zQpAAIAbUEFVj60y0SqTrYb+Y/Rvf9tPtJrn+RBZ1TsA4GJN2/UaCbKWdj62/rCHWwAA&#10;AHAzBFjw+RJN5Rddz60ArMAKAIAbUqsC13Xdx1a5arLVKImqElfV2sA+0QoAuHn5XXJff/jthe/v&#10;k7Metntff9jDLQAAALj4H5qB99cDqkRVP06osgIQAIBDUFWxVZ5HR1aZWJWwKlfWBmZVYL0DAHhH&#10;vzxzPiZR1q6df1x/2MMtAAAAODtfnp6efvcxwKv9tt2PrQDsXwcAgL2+KrCmWOU551EqqMrkqlzT&#10;NB1iKwCAC9cnZ+X+uJ37+sN7HxMAAAAfyQQs+L4CMP653a0ABADg1TKxqgKrxFXLshzejZSgKmFV&#10;XxWYcwIsAIArNd19/13eSxJkLdu5x1o94urhFgAAAJxEgMW1SjD163auFYBRE6r6OkAAAHiVrArs&#10;E62yNjDvhv7Ddguq5nk+TLaq2AoAgP8pv//+5Q3fX5OzEmTVP/L6+sMebgEAAMCffgCFS1IBVYKq&#10;CqisAAQA4N0kqEpYta7rPraqtYGZaDVKYqpEVYmralWgyAoA4MP1WOvbS/9svPv/OCse2vuKuHq4&#10;BQAAwJX78vT09LuPgU/W1/3VCsA+oap/HQAAfloFVRVb5TlTrRJbjVLTqxJV5UpkVe8AALhqfXJW&#10;oqxaedjXH977mAAAAC6XCViM0lcAJp76x3a2AhAAgA/RVwUmtlqWZXhkFQmrKrKapukw0QoAgJs1&#10;bVe8tBIxQdaynRNtPbZzRVw93AIAAOAMCLB4q0RT+WVBXwHYJ1T1dYAAADBUwqoEVj22qpWBI9Uk&#10;q9xrVWDOmWgFAAA/Ib+z/+UN31+TsxJk1crDHmv1MwAAAAN/mIMeUCWqSkBlBSAAAGejVgWu67qP&#10;q3LOu5EqqJrn+bAqsGIrAAA4Ez3W+vbSP6v/e+2288N23919D7f6GQAAgDcQYF23WvfXVwDWhCor&#10;AAEAOCs1vSqRVe41ySpTrkZJTJWoKnFVrQqs2AoAAK5M34v90pStPjkrUVatPLxv33PvIwUAAPh/&#10;X56enn73MVyUWgEY/9zuVgACAHARalVgTbRKYJXnvB+lgqrEVrmmaTqsDAQAAH5a4qxlOyfaetzO&#10;y933cKufAQAAro4JWOchf/n5dTvXCsDoE6ysAAQA4CJUZFXTq5Zl2d/zPFKmV2WKVV8VmHcAAMBQ&#10;+TvDL2/4/pqclSCrVh72iVv9DAAAcDE/GDFOBVQJqmrdX59Q9ZuPCACAS1RBVY+tMtEqk61GSlyV&#10;iVbzPB8iq3oHAABchB5rfXvhe/MDxm47P2z33d3xcAsAAODTCLDerk+jqhWAWQl4LLACAICLVqsC&#10;13Xdx1a5RkdWiaoSVyWyqvWBFVsBAAA3pY+0fWnKVo+x8kNLrTysiVs93AIAAHhXX56enn73Mfxp&#10;BWDiqn9s55pQ1QMrAAC4KrUqMGFVRVb1bpSKrBJXZW1gVgVWbAUAADBY4qxlOyfaetzOy91fwy0A&#10;AIAXXfsErGMrAPsEKysAAQC4CX1VYAVWec55lAqqElvlmqbpEFsBAAB8ovxt5Jc3fH/FWImzjq0/&#10;7OEWAABwoz9kXJoeUCWqSlzVJ1T1rwMAwM3IxKqEVTW9almWw7uRElQlrOqrAnNOgAUAAHAFeqz1&#10;7YXvTaC1284P272vP+zhFgAAcCXOJcB6bgXgr3d/DawAAOBmVVDVJ1r98ccf+/WBQ//BvgVV8zwf&#10;JluJrAAAAP6ij/x9acpWj7HyQ92P6w97uAUAAJyxL09PT78P/L+faGrazv/c7n1CVQVWAABAk6Aq&#10;YdW6rvvYqtYGJsAaJZOrMsGq1gb2iVYAAAB8qh5r5f64nfv6w3sfEwAAfI5TJmAdWwEYvx35OgAA&#10;8IwKqiq2ynOmWiW2GqWmVyWqypX1gfUOAACAszXdff8P3l+SIGtp52PrD3u4BQAA/KQeYFVAlb+8&#10;1Lq/PqHqNx8XAAC8TV8VmNhqWZbhkVUkrKrIapqmu69fv+7fAQAAcPXyt5++/vDbC9/fJ2c9bPe+&#10;/rCHWwAAwBFZQfjkYwAAgNMlrEpgVbFVIqt6N1KCqoRVfVVgzploBQAAAAMkytq184/rD3u4BQAA&#10;N0OABQAAr5RVgX2iVdYG5t1IFVTN83xYFVixFQAAAJyxPjkr98ft3Ncf3vuYAAC4BgIsAABoapLV&#10;uq77e65aHzhKYqpEVYmralWgyAoAAIAbkiBr2c491uoRVw+3AADgrAiwAAC4ORVUZXpVpljlOVOt&#10;EluNUtOrElXlmqbpsDIQAAAAeJOanJUgq0ZT9/WHPdwCAIDhBFgAAFylviowsdWyLPt7nkfK9KpM&#10;sUpYlciqJloBAAAAnyJR1m47P7T3FXH1cAsAAE4iwAIA4GJVUNVjq1oZOFJNssq9VgXmnClXAAAA&#10;wMXqk7MSZdXKw77+8N7HBADAjwRYAACcvVoVuK7rPrDKlXcjVVA1z/NhfWDFVgAAAMDNS5C1bOdE&#10;W4/tXBFXD7cAALhiAiwAAM5CrQpMWFWRVb0bJTFVoqrEVbUqsGIrAAAAgHdUk7MSZNV/VdZjrX4G&#10;AODCCLAAAPgwtSqwJlolsMpz3o9SQVViq1zTNB1iKwAAAIAzlEBrt50ftvvu7nu41c8AAJwBARYA&#10;AO+qIquaXrUsy/6e55ESVCWs6qsCRVYAAADAleuTsxJl1crD+/Y99z4mAICxBFgAALxZBVU9tspE&#10;q0y2GilxVSZazfN8iKzqHQAAAAD/U+KsZTsn2nrczsvd93CrnwEAeCUBFgAAz6pVgeu67mOrXDXZ&#10;apREVYmram1gn2gFAAAAwIepyVkJsuq/uusTt/oZAOCmCbAAAG5cBVUVW+V5dGSViVUJq3JlbWBW&#10;BdY7AAAAAC5OAq3ddn7Y7ru74+EWAMDVEWABANyAviqwpljlOedRKqjK5Kpc0zQdYisAAAAAblaP&#10;sRJo1crDmrjVwy0AgIsgwAIAuBKZWFWBVeKqZVkO70ZKUJWwqq8KzDkBFgAAAAD8hMRZy3ZOtPW4&#10;nZe7v4ZbAACfRoAFAHBhsiqwT7TK2sC8G6mCqnme/7Q+UGQFAAAAwBmpGCtx1rH1hz3cAgB4NwIs&#10;AIAzlKAqYdW6rvvYqtYGZqLVKJlclQlWCatqVWBNtAIAAACAK5NAa7edH7Z7X3/Ywy0AgP9JgAUA&#10;8EkqqKrYKs+ZapXYapSaXpWoKlciq3oHAAAAABzVY6wEWj+uP+zhFgBwgwRYAAAD9VWBia2WZRke&#10;WUXCqoqspmk6TLQCAAAAAIbqsVbuj9u5rz+89zEBwHURYAEA/KSEVQmsemxVKwNHqklWudeqwJwz&#10;0QoAAAAAOHsJspZ2Prb+sIdbAMCZEmABALxSrQpc13UfV+WcdyNVUDXP82FVYMVWAAAAAMBN6ZOz&#10;HrZ7X3/Ywy0A4AMJsAAAmppelcgq95pklSlXoySmSlSVuKpWBVZsBQAAAABwgkRZu3b+cf1hD7cA&#10;gJ8kwAIAbk4FVTXRKs9ZHZjYapQKqhJb5Zqm6bAyEAAAAADgE/XJWbk/bue+/vDexwQAzxNgAQBX&#10;KTFVoqqKrZZl2d/zPFKmV2WKVcKqRFY10QoAAAAA4AokyFra+dj6wx5uAcBNEGABABergqoeW2Wi&#10;VSZbjZS4KhOt5nnerw6sSVZ5BwAAAADAQU3O6rFWX3/Ywy0AuFgCLADg7NWqwHVd97FVrtGRVaKq&#10;xFWJrGp9YMVWAAAAAAC8u/zSd7edH9r7irh6uAUAZ0WABQCchVoVmLCqIqt6N0pFVomralVgxVYA&#10;AAAAAJytPjkrUVatPOzrD+99TAB8FAEWAPBh+qrACqzynPMoFVQltso1TdMhtgIAAAAA4OolyFq2&#10;c6Ktx3auiKuHWwDwZgIsAOBdZWJVwqqaXrUsy+HdSAmqElb1VYEiKwAAAAAA3qgmZyXIqpWHff1h&#10;D7cAYE+ABQC8WQVVfaLVH3/8sV8fOFLiqky0muf5MNmq3gEAAAAAwAfLL8V32/mhva+Iq4dbAFwx&#10;ARYA8PxPjv/5zz6sWtd1H1vV2sAEWKNkclUmWNXawD7RCgAAAAAALlSfnJUoq1Ye3rfvufcxAVwm&#10;ARYA3LgKqiq26usDR+nTq7I2MKsC6x0AAAAAANy4xFnLdk609bidl7vv4VY/A/DJBFgAcAP6qsCE&#10;Vcuy7J/zfqSEVZlclWuapkNsBQAAAAAAvJuanJUgq1Ye9olb/QzAAAIsALgSCasSWFVslciq3o2U&#10;oCphVV8VmHMmWgEAAAAAAGclgdZuOz9s993d93CrnwF4JQEWAFzaT0b/+c+fJlplbWDejVRB1TzP&#10;h1WBFVsBAAAAAABXqU/Oyh8iauXhffueex8TgAALAM5SgqqEVeu67mOrXLU+cJTEVImqElfVqkCR&#10;FQAAAAAA8AqJs5btnGjrcTsvd8fDLYCrIsACgE9SQVXFVnnOVKvEVqPU9KpEVbkSWdU7AAAAAACA&#10;D1IxVuKsWvPRJ271cAvg7AmwAGCgviowsdWyLPt7nkdKWJUpVgmrpmk6TLQCAAAAAAC4MAm0dtv5&#10;Ybvv7o6HWwCfQoAFAD+pgqoeW9XKwJFqklXutSow50y0AgAAAAAAuEE9xkqg9eP6wx5uAbwbARYA&#10;vFKtClzXdR9X5Zx3I1VQNc/zYVVgxVYAAAAAAACcLHHWsp0TbT1u577+8N7HBLyGAAsAmloVmLAq&#10;U6xqklXejZKYKlFV4qpaFVixFQAAAAAAAGehYqzEWcfWH/ZwC7gxAiwAbk6tCqyJVgms8pz3o1RQ&#10;ldgq1zRNh9gKAAAAAACAq9InZz1s977+sIdbwBUQYAFwlSqyqulVy7Ls73keKUFVwqq+KlBkBQAA&#10;AAAAwDMSZe3a+cf1hz3cAs6UAAuAi1VBVY+tMtEqk61GSlyViVbzPB8iq3oHAAAAAAAAg/TJWbk/&#10;bue+/vDexwQfT4AFwNmrVYHruu5jq1yjI6tEVYmrElnV+sCKrQAAAAAAAODMJcha2vnY+sMebgE/&#10;QYAFwFmoVYEVW+W53o1SYVWurA3MqsB6BwAAAAAAADekT8562O59/WEPt4AfCLAA+DB9VWDOuec5&#10;51EqqMrkqlzTNB1iKwAAAAAAAODNEmXttvNDe18RVw+34CYIsAB4V5lY1adXLctyeDdSgqqEVX1V&#10;YM4JsAAAAAAAAIBP0SdnJcqqlYd9/eG9j4lLJ8AC4CRZFdgnWmVtYN6NVEHVPM9/Wh8osgIAAAAA&#10;AICLlyBr2c6Jth7buSKuHm7B2RBgAfCsBFUJq9Z13cdWtTYwE61GyeSqTLBKWFWrAmuiFQAAAAAA&#10;AMCmJmclyKpJEX39YQ+3YCgBFsCNq6CqYqs8Z6pVYqtRanpVoqpciazqHQAAAAAAAMA7S5S1284P&#10;7X1FXD3cgjcTYAHcgL4qMLHVsizDI6tIWFWR1TRNh4lWAAAAAAAAAGeqT85KlFUrD+/b99z7mOgE&#10;WABXImFVAquKrRJZ1buRElQlrMr0qloVmHMmWgEAAAAAAABcscRZy3ZOtPW4nZe77+FWP3OlBFgA&#10;F6ZWBa7ruo+rcs67kSqomuf5sCqwYisAAAAAAAAAXqUmZyXIqj/y9olb/cwFEWABnKGaZJXIKvdc&#10;tT5wlMRUiaoSV9WqwIqtAAAAAAAAAPhQCbR22/lhu+/uvodb/cwnE2ABfJIKqmqiVZ6zOjCx1SgV&#10;VCW2yjVN02FlIAAAAAAAAAAXqU/OSpRVKw/v2/fc+5jGEWABDJSYKlFVxVbLsuzveR4p06syxSph&#10;VSKrmmgFAAAAAAAAwE1LnLVs50Rbj9t5uTsebvEKAiyAn1RBVY+tMtEqk61GSlyViVbzPO9XB9Yk&#10;q7wDAAAAAAAAgHdQMVbirPojeJ+41cOtmyXAAnilWhW4rus+tso1OrJKVJW4KpFVrQ+s2AoAAAAA&#10;AAAAzkj+gL7bzg/bfXd3PNy6KgIsgKZWBSasqsiq3o1SkVXiqloVWLEVAAAAAAAAAFyhHmMl0Ppx&#10;/WEPt86eAAu4ObUqsCZaJbDKc96PUkFVYqtc0zQdYisAAAAAAAAA4FmJs5btnGjrcTv39Yf3n/n/&#10;oAALuEqZWJWwqqZXLctyeDdSgqqEVX1VoMgKAAAAAAAAAD5MxViJs46tP+zh1rsQYAEXq4KqmmiV&#10;cyZaZbLVSImrMtFqnufDZKt6BwAAAAAAAABcjD4562G79/WHPdx6lgALOHu1KnBd131slasmW42S&#10;yVWZYFVrA/tEKwAAAAAAAADg5iTK2rXzYf2hAAs4CxVUVWzV1weO0qdXZW1gVgXWOwAAAAAAAACA&#10;1xBgAR+mrwpMWLUsy/4570epoCqTq3JN03SIrQAAAAAAAAAAfpYAC3hXCasSWFVslciq3o2UoCph&#10;VV8VmHMCLAAAAAAAAACAUQRYwEmyKrBPtMrawLwbqYKqeZ4Pk60qtgIAAAAAAAAA+AwCLOBZCaoS&#10;Vq3ruo+tctX6wFESUyWqSlxVqwJFVgAAAAAAAADAuRJgwY2roKpiqzxnqlViq1FqelWiqlyJrOod&#10;AAAAAAAAAMAlEWDBDeirAhNbLcuyv+d5pIRVmWKVsGqapsNEKwAAAAAAAACAayHAgitRQVWPrWpl&#10;4Eg1ySr3WhWYcyZaAQAAAAAAAABcOwEWXJhaFbiu6z6uyjnvRqqgap7nw6rAiq0AAAAAAAAAAG6Z&#10;AAvOUK0KTFiVKVY1ySrvRklMlagqcVWtCqzYCgAAAAAAAACA4wRY8ElqVWBNtEpglee8H6WCqsRW&#10;uaZpOqwMBAAAAAAAAADg7QRYMFBFVjW9almW/T3PI2V6VaZY9VWBeQcAAAAAAAAAwPsSYMFPqqCq&#10;x1aZaJXJViMlrspEq3meD5FVvQMAAAAAAAAA4GMIsOCValXguq772CrX6MgqUVXiqkRWtT6wYisA&#10;AAAAAAAAAD6fAAuaWhVYsVWe690oFVblytrArAqsdwAAAAAAAAAAnDcBFjenrwrMOfc85zxKBVWZ&#10;XJVrmqZDbAUAAAAAAAAAwOUSYHGVMrGqT69aluXwbqQEVQmr+qrAnBNgAQAAAAAAAABwfQRYXKwK&#10;qvpEq6wNzPrAkSqomuf5T+sDRVYAAAAAAAAAALdHgMXZS1CVsGpd131sVWsDE2CNkslVmWBVawP7&#10;RCsAAAAAAAAAACgCLM5CBVUVW+U5U60SW41S06sSVeXK+sB6BwAAAAAAAAAAryHA4sP0VYGJrZZl&#10;GR5ZRcKqiqymabr7+vXr/h0AAAAAAAAAAPwsARbvKmFVAquKrRJZ1buRElQlrOqrAnPORCsAAAAA&#10;AAAAABhFgMVJalXguq77uCrnvBupgqp5ng+rAiu2AgAAAAAAAACAzyDA4lk1ySqRVe65an3gKImp&#10;ElUlrqpVgRVbAQAAAAAAAADAuRFg3bgKqmqiVZ6zOjCx1SgVVCW2yjVN02FlIAAAAAAAAAAAXBIB&#10;1g1ITJWoqmKrZVn29zyPlOlVmWKVsCqRVU20AgAAAAAAAACAayHAuhIVVPXYqlYGjlSTrHLP6sA6&#10;Z8oVAAAAAAAAAABcOwHWhalVgeu67gOrXHk3UqKqxFXzPB/WB1ZsBQAAAAAAAAAAt0yAdYZqVWDC&#10;qoqs6t0oFVklrqpVgRVbAQAAAAAAAAAAxwmwPkmtCqyJVgms8pz3o1RQldgq1zRNh9gKAAAAAAAA&#10;AAB4OwHWQJlYlbCqplcty3J4N1KCqoRVfVWgyAoAAAAAAAAAAN6fAOsnVVBVE61yzkSrTLYaKXFV&#10;JlrN83yYbFXvAAAAAAAAAACAjyHAeqVaFbiu6z62ylWTrUbJ5KpMsKq1gX2iFQAAAAAAAAAA8PkE&#10;WE0FVRVb9fWBo/TpVVkbmFWB9Q4AAAAAAAAAADhvNxdg9VWBNcUqzzmPUkFVJlflmqbpEFsBAAAA&#10;AAAAAACX6yoDrEysqsAqcdWyLId3IyWoSljVVwXmnAALAAAAAAAAAAC4PhcdYGVVYJ9olbWBeTdS&#10;BVXzPB8mW1VsBQAAAAAAAAAA3JazD7ASVCWsWtd1H1vV2sBMtBolMVWiqsRVtSpQZAUAAAAAAAAA&#10;APzoLAKsCqoqtspzplolthqlplclqsqVyKreAQAAAAAAAAAAvMaHBVh9VWBiq2VZ9vc8j5SwKlOs&#10;ElZN03SYaAUAAAAAAAAAAPCz3jXAqqCqx1a1MnCkmmSVe60KzDkTrQAAAAAAAAAAAEY5KcCqVYHr&#10;uu7jqpzzbqQKquZ5PqwKrNgKAAAAAAAAAADgMzwbYNX0qkRWudckq0y5GiUxVaKqxFW1KrBiKwAA&#10;AAAAAAAAgHNzCLAeHh7u/v3vf+9XBya2GqWCqsRWuaZpOqwMBAAAAAAAAAAAuCRf+8N7rhHM9KpM&#10;seqrAvMOAAAAAAAAAADgWhwCrMRSb5W4KhOt5nk+RFb1DgAAAAAAAAAA4NodqqvnplMlqkpclciq&#10;1gdWbAUAAAAAAAAAAHDLvjz9Vz3861//2t8TY1VsBQAAAAAAAAAAwHF/CrAAAAAAAAAAAAB4PQ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n+T4ABAE35+RB1xcKhAAAAAElFTkSuQmCCUEsDBBQABgAIAAAAIQD1ompa2QAA&#10;AAYBAAAPAAAAZHJzL2Rvd25yZXYueG1sTI9Bb8IwDIXvk/YfIk/abaRlG9u6pgihcUYULtxC4zXV&#10;EqdqApR/P7PLuFh+etZ7n8v56J044RC7QArySQYCqQmmo1bBbrt6egcRkyajXSBUcMEI8+r+rtSF&#10;CWfa4KlOreAQioVWYFPqCyljY9HrOAk9EnvfYfA6sRxaaQZ95nDv5DTLZtLrjrjB6h6XFpuf+ui5&#10;N67fvpz068u4ssvFc+j2uKmVenwYF58gEo7p/xiu+IwOFTMdwpFMFE4BP5L+5tXLX6esD7x95C8g&#10;q1Le4le/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MA/y0mT&#10;BQAApBsAAA4AAAAAAAAAAAAAAAAAOgIAAGRycy9lMm9Eb2MueG1sUEsBAi0ACgAAAAAAAAAhAJsb&#10;FBFoZAAAaGQAABQAAAAAAAAAAAAAAAAA+QcAAGRycy9tZWRpYS9pbWFnZTEucG5nUEsBAi0AFAAG&#10;AAgAAAAhAPWialrZAAAABgEAAA8AAAAAAAAAAAAAAAAAk2wAAGRycy9kb3ducmV2LnhtbFBLAQIt&#10;ABQABgAIAAAAIQCqJg6+vAAAACEBAAAZAAAAAAAAAAAAAAAAAJltAABkcnMvX3JlbHMvZTJvRG9j&#10;LnhtbC5yZWxz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0" o:title="" recolor="t" rotate="t" type="frame"/>
                    </v:rect>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A5ECC" w:rsidRPr="00E2658C" w:rsidRDefault="00DA5ECC">
                                <w:pPr>
                                  <w:pStyle w:val="NoSpacing"/>
                                  <w:jc w:val="right"/>
                                  <w:rPr>
                                    <w:rFonts w:asciiTheme="majorHAnsi" w:hAnsiTheme="majorHAnsi" w:cstheme="majorHAnsi"/>
                                    <w:color w:val="4472C4" w:themeColor="accent1"/>
                                    <w:sz w:val="28"/>
                                    <w:szCs w:val="28"/>
                                  </w:rPr>
                                </w:pPr>
                                <w:r w:rsidRPr="00E2658C">
                                  <w:rPr>
                                    <w:rFonts w:asciiTheme="majorHAnsi" w:hAnsiTheme="majorHAnsi" w:cstheme="majorHAnsi"/>
                                    <w:sz w:val="28"/>
                                    <w:szCs w:val="28"/>
                                  </w:rPr>
                                  <w:t xml:space="preserve">Key Contact: </w:t>
                                </w:r>
                                <w:r w:rsidRPr="00E2658C">
                                  <w:rPr>
                                    <w:rFonts w:asciiTheme="majorHAnsi" w:hAnsiTheme="majorHAnsi" w:cstheme="majorHAnsi"/>
                                    <w:color w:val="4472C4" w:themeColor="accent1"/>
                                    <w:sz w:val="28"/>
                                    <w:szCs w:val="28"/>
                                  </w:rPr>
                                  <w:t>Kelly Perkin, Chief Executive Officer</w:t>
                                </w:r>
                              </w:p>
                              <w:p w:rsidR="00DA5ECC" w:rsidRPr="00E2658C" w:rsidRDefault="00DA5ECC">
                                <w:pPr>
                                  <w:pStyle w:val="NoSpacing"/>
                                  <w:jc w:val="right"/>
                                  <w:rPr>
                                    <w:rFonts w:asciiTheme="majorHAnsi" w:hAnsiTheme="majorHAnsi" w:cstheme="majorHAnsi"/>
                                    <w:color w:val="4472C4" w:themeColor="accent1"/>
                                    <w:sz w:val="28"/>
                                    <w:szCs w:val="28"/>
                                  </w:rPr>
                                </w:pPr>
                                <w:r w:rsidRPr="00E2658C">
                                  <w:rPr>
                                    <w:rFonts w:asciiTheme="majorHAnsi" w:hAnsiTheme="majorHAnsi" w:cstheme="majorHAnsi"/>
                                    <w:color w:val="4472C4" w:themeColor="accent1"/>
                                    <w:sz w:val="28"/>
                                    <w:szCs w:val="28"/>
                                  </w:rPr>
                                  <w:t>Alliance Learning</w:t>
                                </w:r>
                              </w:p>
                              <w:p w:rsidR="00DA5ECC" w:rsidRPr="00E2658C" w:rsidRDefault="00DA5ECC">
                                <w:pPr>
                                  <w:pStyle w:val="NoSpacing"/>
                                  <w:jc w:val="right"/>
                                  <w:rPr>
                                    <w:rFonts w:asciiTheme="majorHAnsi" w:hAnsiTheme="majorHAnsi" w:cstheme="majorHAnsi"/>
                                    <w:color w:val="4472C4" w:themeColor="accent1"/>
                                    <w:sz w:val="28"/>
                                    <w:szCs w:val="28"/>
                                  </w:rPr>
                                </w:pPr>
                                <w:r w:rsidRPr="00E2658C">
                                  <w:rPr>
                                    <w:rFonts w:asciiTheme="majorHAnsi" w:hAnsiTheme="majorHAnsi" w:cstheme="majorHAnsi"/>
                                    <w:color w:val="4472C4" w:themeColor="accent1"/>
                                    <w:sz w:val="28"/>
                                    <w:szCs w:val="28"/>
                                  </w:rPr>
                                  <w:t>Horwich</w:t>
                                </w:r>
                              </w:p>
                              <w:p w:rsidR="00DA5ECC" w:rsidRPr="00E2658C" w:rsidRDefault="00DA5ECC">
                                <w:pPr>
                                  <w:pStyle w:val="NoSpacing"/>
                                  <w:jc w:val="right"/>
                                  <w:rPr>
                                    <w:rFonts w:asciiTheme="majorHAnsi" w:hAnsiTheme="majorHAnsi" w:cstheme="majorHAnsi"/>
                                    <w:color w:val="4472C4" w:themeColor="accent1"/>
                                    <w:sz w:val="28"/>
                                    <w:szCs w:val="28"/>
                                  </w:rPr>
                                </w:pPr>
                                <w:r w:rsidRPr="00E2658C">
                                  <w:rPr>
                                    <w:rFonts w:asciiTheme="majorHAnsi" w:hAnsiTheme="majorHAnsi" w:cstheme="majorHAnsi"/>
                                    <w:color w:val="4472C4" w:themeColor="accent1"/>
                                    <w:sz w:val="28"/>
                                    <w:szCs w:val="28"/>
                                  </w:rPr>
                                  <w:t>Bolton</w:t>
                                </w:r>
                              </w:p>
                              <w:p w:rsidR="00DA5ECC" w:rsidRPr="00E2658C" w:rsidRDefault="00DA5ECC">
                                <w:pPr>
                                  <w:pStyle w:val="NoSpacing"/>
                                  <w:jc w:val="right"/>
                                  <w:rPr>
                                    <w:rFonts w:asciiTheme="majorHAnsi" w:hAnsiTheme="majorHAnsi" w:cstheme="majorHAnsi"/>
                                    <w:color w:val="4472C4" w:themeColor="accent1"/>
                                    <w:sz w:val="28"/>
                                    <w:szCs w:val="28"/>
                                  </w:rPr>
                                </w:pPr>
                                <w:r w:rsidRPr="00E2658C">
                                  <w:rPr>
                                    <w:rFonts w:asciiTheme="majorHAnsi" w:hAnsiTheme="majorHAnsi" w:cstheme="majorHAnsi"/>
                                    <w:color w:val="4472C4" w:themeColor="accent1"/>
                                    <w:sz w:val="28"/>
                                    <w:szCs w:val="28"/>
                                  </w:rPr>
                                  <w:t>BL65UE</w:t>
                                </w:r>
                              </w:p>
                              <w:p w:rsidR="00DA5ECC" w:rsidRPr="00E2658C" w:rsidRDefault="00DA5ECC">
                                <w:pPr>
                                  <w:pStyle w:val="NoSpacing"/>
                                  <w:jc w:val="right"/>
                                  <w:rPr>
                                    <w:rFonts w:asciiTheme="majorHAnsi" w:hAnsiTheme="majorHAnsi" w:cstheme="majorHAnsi"/>
                                    <w:color w:val="4472C4" w:themeColor="accent1"/>
                                    <w:sz w:val="28"/>
                                    <w:szCs w:val="28"/>
                                  </w:rPr>
                                </w:pPr>
                              </w:p>
                              <w:p w:rsidR="00DA5ECC" w:rsidRPr="00E2658C" w:rsidRDefault="00DA5ECC">
                                <w:pPr>
                                  <w:pStyle w:val="NoSpacing"/>
                                  <w:jc w:val="right"/>
                                  <w:rPr>
                                    <w:rFonts w:asciiTheme="majorHAnsi" w:hAnsiTheme="majorHAnsi" w:cstheme="majorHAnsi"/>
                                    <w:color w:val="4472C4" w:themeColor="accent1"/>
                                    <w:sz w:val="28"/>
                                    <w:szCs w:val="28"/>
                                  </w:rPr>
                                </w:pPr>
                                <w:r w:rsidRPr="00E2658C">
                                  <w:rPr>
                                    <w:rFonts w:asciiTheme="majorHAnsi" w:hAnsiTheme="majorHAnsi" w:cstheme="majorHAnsi"/>
                                    <w:color w:val="4472C4" w:themeColor="accent1"/>
                                    <w:sz w:val="28"/>
                                    <w:szCs w:val="28"/>
                                  </w:rPr>
                                  <w:t>Tel: 01204 677800</w:t>
                                </w:r>
                              </w:p>
                              <w:p w:rsidR="00DA5ECC" w:rsidRPr="00E2658C" w:rsidRDefault="00DA5ECC">
                                <w:pPr>
                                  <w:pStyle w:val="NoSpacing"/>
                                  <w:jc w:val="right"/>
                                  <w:rPr>
                                    <w:rFonts w:asciiTheme="majorHAnsi" w:hAnsiTheme="majorHAnsi" w:cstheme="majorHAnsi"/>
                                    <w:color w:val="4472C4" w:themeColor="accent1"/>
                                    <w:sz w:val="28"/>
                                    <w:szCs w:val="28"/>
                                  </w:rPr>
                                </w:pPr>
                                <w:r w:rsidRPr="00E2658C">
                                  <w:rPr>
                                    <w:rFonts w:asciiTheme="majorHAnsi" w:hAnsiTheme="majorHAnsi" w:cstheme="majorHAnsi"/>
                                    <w:color w:val="4472C4" w:themeColor="accent1"/>
                                    <w:sz w:val="28"/>
                                    <w:szCs w:val="28"/>
                                  </w:rPr>
                                  <w:t>Fax: 01204 669217</w:t>
                                </w:r>
                              </w:p>
                              <w:sdt>
                                <w:sdtPr>
                                  <w:rPr>
                                    <w:color w:val="595959" w:themeColor="text1" w:themeTint="A6"/>
                                    <w:sz w:val="20"/>
                                    <w:szCs w:val="20"/>
                                  </w:rPr>
                                  <w:alias w:val="Abstract"/>
                                  <w:tag w:val=""/>
                                  <w:id w:val="734583433"/>
                                  <w:showingPlcHdr/>
                                  <w:dataBinding w:prefixMappings="xmlns:ns0='http://schemas.microsoft.com/office/2006/coverPageProps' " w:xpath="/ns0:CoverPageProperties[1]/ns0:Abstract[1]" w:storeItemID="{55AF091B-3C7A-41E3-B477-F2FDAA23CFDA}"/>
                                  <w:text w:multiLine="1"/>
                                </w:sdtPr>
                                <w:sdtEndPr/>
                                <w:sdtContent>
                                  <w:p w:rsidR="00DA5ECC" w:rsidRDefault="00DA5ECC">
                                    <w:pPr>
                                      <w:pStyle w:val="NoSpacing"/>
                                      <w:jc w:val="right"/>
                                      <w:rPr>
                                        <w:color w:val="595959" w:themeColor="text1" w:themeTint="A6"/>
                                        <w:sz w:val="20"/>
                                        <w:szCs w:val="20"/>
                                      </w:rPr>
                                    </w:pPr>
                                    <w:r>
                                      <w:rPr>
                                        <w:color w:val="595959" w:themeColor="text1" w:themeTint="A6"/>
                                        <w:sz w:val="20"/>
                                        <w:szCs w:val="20"/>
                                      </w:rPr>
                                      <w:t xml:space="preserve">     </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id="_x0000_t202" coordsize="21600,21600" o:spt="202" path="m,l,21600r21600,l21600,xe">
                    <v:stroke joinstyle="miter"/>
                    <v:path gradientshapeok="t" o:connecttype="rect"/>
                  </v:shapetype>
                  <v:shape id="Text Box 153" o:spid="_x0000_s1026"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JafwIAAGI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0Or17beo9Pe9tMSHL9q0I1rFuId8xgPdBAjH29xSGVRdTtI&#10;lGys//k3fcKDtbBS0mLcKhp+bJkXlKivBnyezMoyUyPmX7zgszA7nZ4mxqxHtdnqC4tOTLBXHM9i&#10;Akc1itJb/YilsEwPwsQMx7MVjaN4Efv5x1LhYrnMIAyjY/HarBxPrlNjEs0eukfm3cDFCBrf2HEm&#10;2fwVJXts5oxbbiOImfmaatsXdKg5BjnTeFg6aVO8/M+o59W4+AUAAP//AwBQSwMEFAAGAAgAAAAh&#10;AMZEQwzbAAAABgEAAA8AAABkcnMvZG93bnJldi54bWxMj0FLw0AQhe+C/2EZwZvdNBJrYzZFCkJV&#10;erD2B0yzYxLMzobspk3/vVMvehnm8YY33ytWk+vUkYbQejYwnyWgiCtvW64N7D9f7h5BhYhssfNM&#10;Bs4UYFVeXxWYW3/iDzruYq0khEOOBpoY+1zrUDXkMMx8Tyzelx8cRpFDre2AJwl3nU6T5EE7bFk+&#10;NNjTuqHqezc6A+N+s+nf0rN/r1+3izZb82Jc3htzezM9P4GKNMW/Y7jgCzqUwnTwI9ugOgNSJP7O&#10;izfPUtEH2bJlAros9H/88gcAAP//AwBQSwECLQAUAAYACAAAACEAtoM4kv4AAADhAQAAEwAAAAAA&#10;AAAAAAAAAAAAAAAAW0NvbnRlbnRfVHlwZXNdLnhtbFBLAQItABQABgAIAAAAIQA4/SH/1gAAAJQB&#10;AAALAAAAAAAAAAAAAAAAAC8BAABfcmVscy8ucmVsc1BLAQItABQABgAIAAAAIQCk/HJafwIAAGIF&#10;AAAOAAAAAAAAAAAAAAAAAC4CAABkcnMvZTJvRG9jLnhtbFBLAQItABQABgAIAAAAIQDGREMM2wAA&#10;AAYBAAAPAAAAAAAAAAAAAAAAANkEAABkcnMvZG93bnJldi54bWxQSwUGAAAAAAQABADzAAAA4QUA&#10;AAAA&#10;" filled="f" stroked="f" strokeweight=".5pt">
                    <v:textbox style="mso-fit-shape-to-text:t" inset="126pt,0,54pt,0">
                      <w:txbxContent>
                        <w:p w:rsidR="00DA5ECC" w:rsidRPr="00E2658C" w:rsidRDefault="00DA5ECC">
                          <w:pPr>
                            <w:pStyle w:val="NoSpacing"/>
                            <w:jc w:val="right"/>
                            <w:rPr>
                              <w:rFonts w:asciiTheme="majorHAnsi" w:hAnsiTheme="majorHAnsi" w:cstheme="majorHAnsi"/>
                              <w:color w:val="4472C4" w:themeColor="accent1"/>
                              <w:sz w:val="28"/>
                              <w:szCs w:val="28"/>
                            </w:rPr>
                          </w:pPr>
                          <w:r w:rsidRPr="00E2658C">
                            <w:rPr>
                              <w:rFonts w:asciiTheme="majorHAnsi" w:hAnsiTheme="majorHAnsi" w:cstheme="majorHAnsi"/>
                              <w:sz w:val="28"/>
                              <w:szCs w:val="28"/>
                            </w:rPr>
                            <w:t xml:space="preserve">Key Contact: </w:t>
                          </w:r>
                          <w:r w:rsidRPr="00E2658C">
                            <w:rPr>
                              <w:rFonts w:asciiTheme="majorHAnsi" w:hAnsiTheme="majorHAnsi" w:cstheme="majorHAnsi"/>
                              <w:color w:val="4472C4" w:themeColor="accent1"/>
                              <w:sz w:val="28"/>
                              <w:szCs w:val="28"/>
                            </w:rPr>
                            <w:t>Kelly Perkin, Chief Executive Officer</w:t>
                          </w:r>
                        </w:p>
                        <w:p w:rsidR="00DA5ECC" w:rsidRPr="00E2658C" w:rsidRDefault="00DA5ECC">
                          <w:pPr>
                            <w:pStyle w:val="NoSpacing"/>
                            <w:jc w:val="right"/>
                            <w:rPr>
                              <w:rFonts w:asciiTheme="majorHAnsi" w:hAnsiTheme="majorHAnsi" w:cstheme="majorHAnsi"/>
                              <w:color w:val="4472C4" w:themeColor="accent1"/>
                              <w:sz w:val="28"/>
                              <w:szCs w:val="28"/>
                            </w:rPr>
                          </w:pPr>
                          <w:r w:rsidRPr="00E2658C">
                            <w:rPr>
                              <w:rFonts w:asciiTheme="majorHAnsi" w:hAnsiTheme="majorHAnsi" w:cstheme="majorHAnsi"/>
                              <w:color w:val="4472C4" w:themeColor="accent1"/>
                              <w:sz w:val="28"/>
                              <w:szCs w:val="28"/>
                            </w:rPr>
                            <w:t>Alliance Learning</w:t>
                          </w:r>
                        </w:p>
                        <w:p w:rsidR="00DA5ECC" w:rsidRPr="00E2658C" w:rsidRDefault="00DA5ECC">
                          <w:pPr>
                            <w:pStyle w:val="NoSpacing"/>
                            <w:jc w:val="right"/>
                            <w:rPr>
                              <w:rFonts w:asciiTheme="majorHAnsi" w:hAnsiTheme="majorHAnsi" w:cstheme="majorHAnsi"/>
                              <w:color w:val="4472C4" w:themeColor="accent1"/>
                              <w:sz w:val="28"/>
                              <w:szCs w:val="28"/>
                            </w:rPr>
                          </w:pPr>
                          <w:r w:rsidRPr="00E2658C">
                            <w:rPr>
                              <w:rFonts w:asciiTheme="majorHAnsi" w:hAnsiTheme="majorHAnsi" w:cstheme="majorHAnsi"/>
                              <w:color w:val="4472C4" w:themeColor="accent1"/>
                              <w:sz w:val="28"/>
                              <w:szCs w:val="28"/>
                            </w:rPr>
                            <w:t>Horwich</w:t>
                          </w:r>
                        </w:p>
                        <w:p w:rsidR="00DA5ECC" w:rsidRPr="00E2658C" w:rsidRDefault="00DA5ECC">
                          <w:pPr>
                            <w:pStyle w:val="NoSpacing"/>
                            <w:jc w:val="right"/>
                            <w:rPr>
                              <w:rFonts w:asciiTheme="majorHAnsi" w:hAnsiTheme="majorHAnsi" w:cstheme="majorHAnsi"/>
                              <w:color w:val="4472C4" w:themeColor="accent1"/>
                              <w:sz w:val="28"/>
                              <w:szCs w:val="28"/>
                            </w:rPr>
                          </w:pPr>
                          <w:r w:rsidRPr="00E2658C">
                            <w:rPr>
                              <w:rFonts w:asciiTheme="majorHAnsi" w:hAnsiTheme="majorHAnsi" w:cstheme="majorHAnsi"/>
                              <w:color w:val="4472C4" w:themeColor="accent1"/>
                              <w:sz w:val="28"/>
                              <w:szCs w:val="28"/>
                            </w:rPr>
                            <w:t>Bolton</w:t>
                          </w:r>
                        </w:p>
                        <w:p w:rsidR="00DA5ECC" w:rsidRPr="00E2658C" w:rsidRDefault="00DA5ECC">
                          <w:pPr>
                            <w:pStyle w:val="NoSpacing"/>
                            <w:jc w:val="right"/>
                            <w:rPr>
                              <w:rFonts w:asciiTheme="majorHAnsi" w:hAnsiTheme="majorHAnsi" w:cstheme="majorHAnsi"/>
                              <w:color w:val="4472C4" w:themeColor="accent1"/>
                              <w:sz w:val="28"/>
                              <w:szCs w:val="28"/>
                            </w:rPr>
                          </w:pPr>
                          <w:r w:rsidRPr="00E2658C">
                            <w:rPr>
                              <w:rFonts w:asciiTheme="majorHAnsi" w:hAnsiTheme="majorHAnsi" w:cstheme="majorHAnsi"/>
                              <w:color w:val="4472C4" w:themeColor="accent1"/>
                              <w:sz w:val="28"/>
                              <w:szCs w:val="28"/>
                            </w:rPr>
                            <w:t>BL65UE</w:t>
                          </w:r>
                        </w:p>
                        <w:p w:rsidR="00DA5ECC" w:rsidRPr="00E2658C" w:rsidRDefault="00DA5ECC">
                          <w:pPr>
                            <w:pStyle w:val="NoSpacing"/>
                            <w:jc w:val="right"/>
                            <w:rPr>
                              <w:rFonts w:asciiTheme="majorHAnsi" w:hAnsiTheme="majorHAnsi" w:cstheme="majorHAnsi"/>
                              <w:color w:val="4472C4" w:themeColor="accent1"/>
                              <w:sz w:val="28"/>
                              <w:szCs w:val="28"/>
                            </w:rPr>
                          </w:pPr>
                        </w:p>
                        <w:p w:rsidR="00DA5ECC" w:rsidRPr="00E2658C" w:rsidRDefault="00DA5ECC">
                          <w:pPr>
                            <w:pStyle w:val="NoSpacing"/>
                            <w:jc w:val="right"/>
                            <w:rPr>
                              <w:rFonts w:asciiTheme="majorHAnsi" w:hAnsiTheme="majorHAnsi" w:cstheme="majorHAnsi"/>
                              <w:color w:val="4472C4" w:themeColor="accent1"/>
                              <w:sz w:val="28"/>
                              <w:szCs w:val="28"/>
                            </w:rPr>
                          </w:pPr>
                          <w:r w:rsidRPr="00E2658C">
                            <w:rPr>
                              <w:rFonts w:asciiTheme="majorHAnsi" w:hAnsiTheme="majorHAnsi" w:cstheme="majorHAnsi"/>
                              <w:color w:val="4472C4" w:themeColor="accent1"/>
                              <w:sz w:val="28"/>
                              <w:szCs w:val="28"/>
                            </w:rPr>
                            <w:t>Tel: 01204 677800</w:t>
                          </w:r>
                        </w:p>
                        <w:p w:rsidR="00DA5ECC" w:rsidRPr="00E2658C" w:rsidRDefault="00DA5ECC">
                          <w:pPr>
                            <w:pStyle w:val="NoSpacing"/>
                            <w:jc w:val="right"/>
                            <w:rPr>
                              <w:rFonts w:asciiTheme="majorHAnsi" w:hAnsiTheme="majorHAnsi" w:cstheme="majorHAnsi"/>
                              <w:color w:val="4472C4" w:themeColor="accent1"/>
                              <w:sz w:val="28"/>
                              <w:szCs w:val="28"/>
                            </w:rPr>
                          </w:pPr>
                          <w:r w:rsidRPr="00E2658C">
                            <w:rPr>
                              <w:rFonts w:asciiTheme="majorHAnsi" w:hAnsiTheme="majorHAnsi" w:cstheme="majorHAnsi"/>
                              <w:color w:val="4472C4" w:themeColor="accent1"/>
                              <w:sz w:val="28"/>
                              <w:szCs w:val="28"/>
                            </w:rPr>
                            <w:t>Fax: 01204 669217</w:t>
                          </w:r>
                        </w:p>
                        <w:sdt>
                          <w:sdtPr>
                            <w:rPr>
                              <w:color w:val="595959" w:themeColor="text1" w:themeTint="A6"/>
                              <w:sz w:val="20"/>
                              <w:szCs w:val="20"/>
                            </w:rPr>
                            <w:alias w:val="Abstract"/>
                            <w:tag w:val=""/>
                            <w:id w:val="734583433"/>
                            <w:showingPlcHdr/>
                            <w:dataBinding w:prefixMappings="xmlns:ns0='http://schemas.microsoft.com/office/2006/coverPageProps' " w:xpath="/ns0:CoverPageProperties[1]/ns0:Abstract[1]" w:storeItemID="{55AF091B-3C7A-41E3-B477-F2FDAA23CFDA}"/>
                            <w:text w:multiLine="1"/>
                          </w:sdtPr>
                          <w:sdtEndPr/>
                          <w:sdtContent>
                            <w:p w:rsidR="00DA5ECC" w:rsidRDefault="00DA5ECC">
                              <w:pPr>
                                <w:pStyle w:val="NoSpacing"/>
                                <w:jc w:val="right"/>
                                <w:rPr>
                                  <w:color w:val="595959" w:themeColor="text1" w:themeTint="A6"/>
                                  <w:sz w:val="20"/>
                                  <w:szCs w:val="20"/>
                                </w:rPr>
                              </w:pPr>
                              <w:r>
                                <w:rPr>
                                  <w:color w:val="595959" w:themeColor="text1" w:themeTint="A6"/>
                                  <w:sz w:val="20"/>
                                  <w:szCs w:val="20"/>
                                </w:rPr>
                                <w:t xml:space="preserve">     </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A5ECC" w:rsidRPr="00E2658C" w:rsidRDefault="001857CE">
                                <w:pPr>
                                  <w:jc w:val="right"/>
                                  <w:rPr>
                                    <w:rFonts w:asciiTheme="majorHAnsi" w:hAnsiTheme="majorHAnsi" w:cstheme="majorHAnsi"/>
                                    <w:color w:val="4472C4" w:themeColor="accent1"/>
                                    <w:sz w:val="64"/>
                                    <w:szCs w:val="64"/>
                                  </w:rPr>
                                </w:pPr>
                                <w:sdt>
                                  <w:sdtPr>
                                    <w:rPr>
                                      <w:rFonts w:asciiTheme="majorHAnsi" w:hAnsiTheme="majorHAnsi" w:cstheme="majorHAnsi"/>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DA5ECC" w:rsidRPr="00E2658C">
                                      <w:rPr>
                                        <w:rFonts w:asciiTheme="majorHAnsi" w:hAnsiTheme="majorHAnsi" w:cstheme="majorHAnsi"/>
                                        <w:caps/>
                                        <w:color w:val="4472C4" w:themeColor="accent1"/>
                                        <w:sz w:val="64"/>
                                        <w:szCs w:val="64"/>
                                      </w:rPr>
                                      <w:t xml:space="preserve">Alliance learning </w:t>
                                    </w:r>
                                    <w:r w:rsidR="00DA5ECC" w:rsidRPr="00E2658C">
                                      <w:rPr>
                                        <w:rFonts w:asciiTheme="majorHAnsi" w:hAnsiTheme="majorHAnsi" w:cstheme="majorHAnsi"/>
                                        <w:caps/>
                                        <w:color w:val="4472C4" w:themeColor="accent1"/>
                                        <w:sz w:val="64"/>
                                        <w:szCs w:val="64"/>
                                      </w:rPr>
                                      <w:br/>
                                      <w:t>self assessment report</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DA5ECC" w:rsidRDefault="00DA5ECC">
                                    <w:pPr>
                                      <w:jc w:val="right"/>
                                      <w:rPr>
                                        <w:smallCaps/>
                                        <w:color w:val="404040" w:themeColor="text1" w:themeTint="BF"/>
                                        <w:sz w:val="36"/>
                                        <w:szCs w:val="36"/>
                                      </w:rPr>
                                    </w:pPr>
                                    <w:r>
                                      <w:rPr>
                                        <w:color w:val="404040" w:themeColor="text1" w:themeTint="BF"/>
                                        <w:sz w:val="36"/>
                                        <w:szCs w:val="36"/>
                                      </w:rPr>
                                      <w:t>2019-2020</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id="Text Box 154" o:spid="_x0000_s1027"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Ypcgw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2PBg6u6bqgIZ76oYmOHlVoynXIsRb4TElaCQmP37BoQ2h&#10;+NRLnG3I//ybPuFBXlg522PqSh5+bIVXnJnPFrQez0ajzJCYf/GCz8JsPp0n4qwHtd02F4SGjLFe&#10;nMxiAkcziNpT84DdsEoPwiSsxLMlXw/iRezWAHaLVKtVBmEmnYjX9s7J5Dr1J7Htvn0Q3vWUjGDz&#10;DQ2jKRYvmNlh001Lq20kXWfaphJ3Be1Lj3nObO53T1oYz/8z6mlDLn8BAAD//wMAUEsDBBQABgAI&#10;AAAAIQDDTVCA2wAAAAYBAAAPAAAAZHJzL2Rvd25yZXYueG1sTI/BTsMwEETvSP0Ha5F6o3ZaBVCI&#10;U1WROFTqhQLi6sTbJCJeG9tpw9/jcoHLSKNZzbwtt7MZ2Rl9GCxJyFYCGFJr9UCdhLfX57tHYCEq&#10;0mq0hBK+McC2WtyUqtD2Qi94PsaOpRIKhZLQx+gKzkPbo1FhZR1Syk7WGxWT9R3XXl1SuRn5Woh7&#10;btRAaaFXDuse28/jZCRgPTWb9/okJp9/ZM7tDy58HaRc3s67J2AR5/h3DFf8hA5VYmrsRDqwUUJ6&#10;JP7qNcvydfKNhPxhI4BXJf+PX/0AAAD//wMAUEsBAi0AFAAGAAgAAAAhALaDOJL+AAAA4QEAABMA&#10;AAAAAAAAAAAAAAAAAAAAAFtDb250ZW50X1R5cGVzXS54bWxQSwECLQAUAAYACAAAACEAOP0h/9YA&#10;AACUAQAACwAAAAAAAAAAAAAAAAAvAQAAX3JlbHMvLnJlbHNQSwECLQAUAAYACAAAACEA45GKXIMC&#10;AABpBQAADgAAAAAAAAAAAAAAAAAuAgAAZHJzL2Uyb0RvYy54bWxQSwECLQAUAAYACAAAACEAw01Q&#10;gNsAAAAGAQAADwAAAAAAAAAAAAAAAADdBAAAZHJzL2Rvd25yZXYueG1sUEsFBgAAAAAEAAQA8wAA&#10;AOUFAAAAAA==&#10;" filled="f" stroked="f" strokeweight=".5pt">
                    <v:textbox inset="126pt,0,54pt,0">
                      <w:txbxContent>
                        <w:p w:rsidR="00DA5ECC" w:rsidRPr="00E2658C" w:rsidRDefault="00F1513C">
                          <w:pPr>
                            <w:jc w:val="right"/>
                            <w:rPr>
                              <w:rFonts w:asciiTheme="majorHAnsi" w:hAnsiTheme="majorHAnsi" w:cstheme="majorHAnsi"/>
                              <w:color w:val="4472C4" w:themeColor="accent1"/>
                              <w:sz w:val="64"/>
                              <w:szCs w:val="64"/>
                            </w:rPr>
                          </w:pPr>
                          <w:sdt>
                            <w:sdtPr>
                              <w:rPr>
                                <w:rFonts w:asciiTheme="majorHAnsi" w:hAnsiTheme="majorHAnsi" w:cstheme="majorHAnsi"/>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DA5ECC" w:rsidRPr="00E2658C">
                                <w:rPr>
                                  <w:rFonts w:asciiTheme="majorHAnsi" w:hAnsiTheme="majorHAnsi" w:cstheme="majorHAnsi"/>
                                  <w:caps/>
                                  <w:color w:val="4472C4" w:themeColor="accent1"/>
                                  <w:sz w:val="64"/>
                                  <w:szCs w:val="64"/>
                                </w:rPr>
                                <w:t xml:space="preserve">Alliance learning </w:t>
                              </w:r>
                              <w:r w:rsidR="00DA5ECC" w:rsidRPr="00E2658C">
                                <w:rPr>
                                  <w:rFonts w:asciiTheme="majorHAnsi" w:hAnsiTheme="majorHAnsi" w:cstheme="majorHAnsi"/>
                                  <w:caps/>
                                  <w:color w:val="4472C4" w:themeColor="accent1"/>
                                  <w:sz w:val="64"/>
                                  <w:szCs w:val="64"/>
                                </w:rPr>
                                <w:br/>
                                <w:t>self assessment report</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DA5ECC" w:rsidRDefault="00DA5ECC">
                              <w:pPr>
                                <w:jc w:val="right"/>
                                <w:rPr>
                                  <w:smallCaps/>
                                  <w:color w:val="404040" w:themeColor="text1" w:themeTint="BF"/>
                                  <w:sz w:val="36"/>
                                  <w:szCs w:val="36"/>
                                </w:rPr>
                              </w:pPr>
                              <w:r>
                                <w:rPr>
                                  <w:color w:val="404040" w:themeColor="text1" w:themeTint="BF"/>
                                  <w:sz w:val="36"/>
                                  <w:szCs w:val="36"/>
                                </w:rPr>
                                <w:t>2019-2020</w:t>
                              </w:r>
                            </w:p>
                          </w:sdtContent>
                        </w:sdt>
                      </w:txbxContent>
                    </v:textbox>
                    <w10:wrap type="square" anchorx="page" anchory="page"/>
                  </v:shape>
                </w:pict>
              </mc:Fallback>
            </mc:AlternateContent>
          </w:r>
        </w:p>
        <w:p w:rsidR="00E2658C" w:rsidRDefault="00E2658C">
          <w:pPr>
            <w:spacing w:after="160" w:line="259" w:lineRule="auto"/>
          </w:pPr>
          <w:r w:rsidRPr="00687BFF">
            <w:rPr>
              <w:noProof/>
              <w:color w:val="4472C4" w:themeColor="accent1"/>
            </w:rPr>
            <w:drawing>
              <wp:anchor distT="0" distB="0" distL="114300" distR="114300" simplePos="0" relativeHeight="251664384" behindDoc="1" locked="0" layoutInCell="1" allowOverlap="1" wp14:anchorId="3AB93D10" wp14:editId="6F686F3E">
                <wp:simplePos x="0" y="0"/>
                <wp:positionH relativeFrom="margin">
                  <wp:posOffset>4095750</wp:posOffset>
                </wp:positionH>
                <wp:positionV relativeFrom="paragraph">
                  <wp:posOffset>2553335</wp:posOffset>
                </wp:positionV>
                <wp:extent cx="1608455" cy="1401445"/>
                <wp:effectExtent l="0" t="0" r="0" b="8255"/>
                <wp:wrapTight wrapText="bothSides">
                  <wp:wrapPolygon edited="0">
                    <wp:start x="0" y="0"/>
                    <wp:lineTo x="0" y="21434"/>
                    <wp:lineTo x="21233" y="21434"/>
                    <wp:lineTo x="2123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8455" cy="1401445"/>
                        </a:xfrm>
                        <a:prstGeom prst="rect">
                          <a:avLst/>
                        </a:prstGeom>
                        <a:solidFill>
                          <a:schemeClr val="accent1"/>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simplePos x="0" y="0"/>
                    <wp:positionH relativeFrom="page">
                      <wp:align>left</wp:align>
                    </wp:positionH>
                    <wp:positionV relativeFrom="page">
                      <wp:posOffset>6591300</wp:posOffset>
                    </wp:positionV>
                    <wp:extent cx="7315200" cy="2733675"/>
                    <wp:effectExtent l="0" t="0" r="0" b="952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2733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A5ECC" w:rsidRPr="00E2658C" w:rsidRDefault="00DA5ECC">
                                <w:pPr>
                                  <w:pStyle w:val="NoSpacing"/>
                                  <w:jc w:val="right"/>
                                  <w:rPr>
                                    <w:rFonts w:asciiTheme="majorHAnsi" w:hAnsiTheme="majorHAnsi" w:cstheme="majorHAnsi"/>
                                    <w:color w:val="595959" w:themeColor="text1" w:themeTint="A6"/>
                                    <w:sz w:val="28"/>
                                    <w:szCs w:val="28"/>
                                  </w:rPr>
                                </w:pPr>
                              </w:p>
                              <w:p w:rsidR="00DA5ECC" w:rsidRDefault="001857CE">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DA5ECC">
                                      <w:rPr>
                                        <w:color w:val="595959" w:themeColor="text1" w:themeTint="A6"/>
                                        <w:sz w:val="18"/>
                                        <w:szCs w:val="18"/>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id="Text Box 152" o:spid="_x0000_s1028" type="#_x0000_t202" style="position:absolute;margin-left:0;margin-top:519pt;width:8in;height:215.25pt;z-index:251660288;visibility:visible;mso-wrap-style:square;mso-width-percent:941;mso-height-percent:0;mso-wrap-distance-left:9pt;mso-wrap-distance-top:0;mso-wrap-distance-right:9pt;mso-wrap-distance-bottom:0;mso-position-horizontal:left;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qSYggIAAGkFAAAOAAAAZHJzL2Uyb0RvYy54bWysVE1v2zAMvQ/YfxB0X+0kSFoEdYqsRYcB&#10;RVusHXpWZKkxJomaxMTOfv0o2U6LbpcOu8g0+UTx45HnF501bK9CbMBVfHJScqachLpxzxX//nj9&#10;6YyziMLVwoBTFT+oyC9WHz+ct36pprAFU6vAyImLy9ZXfIvol0UR5VZZEU/AK0dGDcEKpN/wXNRB&#10;tOTdmmJalouihVD7AFLFSNqr3shX2b/WSuKd1lEhMxWn2DCfIZ+bdBarc7F8DsJvGzmEIf4hCisa&#10;R48eXV0JFGwXmj9c2UYGiKDxRIItQOtGqpwDZTMp32TzsBVe5VyoONEfyxT/n1t5u78PrKmpd/Mp&#10;Z05YatKj6pB9ho4lHVWo9XFJwAdPUOzIQOhRH0mZEu90sOlLKTGyU60Px/omd5KUpzNyWJJJkm16&#10;OpstTufJT/Fy3YeIXxRYloSKB2pgrqvY30TsoSMkvebgujEmN9E41lZ8MZuX+cLRQs6NS1iV6TC4&#10;SSn1oWcJD0YljHHflKZy5AySIhNRXZrA9oIoJKRUDnPy2S+hE0pTEO+5OOBfonrP5T6P8WVweLxs&#10;GwchZ/8m7PrHGLLu8VTzV3knEbtNl3lw7PgG6gM1PEA/NNHL64aaciMi3otAU0KNpMnHOzq0ASo+&#10;DBJnWwi//qZPeCIvWTlraeoqHn/uRFCcma+OaD1ZlGVmCOZfeiFkYXE2P0vE2Yxqt7OXQA2Z0Hrx&#10;MosJjGYUdQD7RLthnR4kk3CSnq34ZhQvsV8DtFukWq8ziGbSC7xxD14m16k/iW2P3ZMIfqAkEptv&#10;YRxNsXzDzB6bbjpY7xB0k2mbStwXdCg9zXMm/rB70sJ4/Z9RLxty9RsAAP//AwBQSwMEFAAGAAgA&#10;AAAhABb2gnPfAAAACwEAAA8AAABkcnMvZG93bnJldi54bWxMj8FOwzAQRO9I/IO1SFwq6rTQEEKc&#10;CoFyQj3Q9APceHEC8TrEbhv4erYnuM3urGbfFOvJ9eKIY+g8KVjMExBIjTcdWQW7urrJQISoyeje&#10;Eyr4xgDr8vKi0LnxJ3rD4zZawSEUcq2gjXHIpQxNi06HuR+Q2Hv3o9ORx9FKM+oTh7teLpMklU53&#10;xB9aPeBzi83n9uAUWGN3ZlPd17O0Suuvh5fX2cfPqNT11fT0CCLiFP+O4YzP6FAy094fyATRK+Ai&#10;kbfJbcbq7C9WS1Z7VndptgJZFvJ/h/IXAAD//wMAUEsBAi0AFAAGAAgAAAAhALaDOJL+AAAA4QEA&#10;ABMAAAAAAAAAAAAAAAAAAAAAAFtDb250ZW50X1R5cGVzXS54bWxQSwECLQAUAAYACAAAACEAOP0h&#10;/9YAAACUAQAACwAAAAAAAAAAAAAAAAAvAQAAX3JlbHMvLnJlbHNQSwECLQAUAAYACAAAACEAL1Kk&#10;mIICAABpBQAADgAAAAAAAAAAAAAAAAAuAgAAZHJzL2Uyb0RvYy54bWxQSwECLQAUAAYACAAAACEA&#10;FvaCc98AAAALAQAADwAAAAAAAAAAAAAAAADcBAAAZHJzL2Rvd25yZXYueG1sUEsFBgAAAAAEAAQA&#10;8wAAAOgFAAAAAA==&#10;" filled="f" stroked="f" strokeweight=".5pt">
                    <v:textbox inset="126pt,0,54pt,0">
                      <w:txbxContent>
                        <w:p w:rsidR="00DA5ECC" w:rsidRPr="00E2658C" w:rsidRDefault="00DA5ECC">
                          <w:pPr>
                            <w:pStyle w:val="NoSpacing"/>
                            <w:jc w:val="right"/>
                            <w:rPr>
                              <w:rFonts w:asciiTheme="majorHAnsi" w:hAnsiTheme="majorHAnsi" w:cstheme="majorHAnsi"/>
                              <w:color w:val="595959" w:themeColor="text1" w:themeTint="A6"/>
                              <w:sz w:val="28"/>
                              <w:szCs w:val="28"/>
                            </w:rPr>
                          </w:pPr>
                        </w:p>
                        <w:p w:rsidR="00DA5ECC" w:rsidRDefault="00F1513C">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DA5ECC">
                                <w:rPr>
                                  <w:color w:val="595959" w:themeColor="text1" w:themeTint="A6"/>
                                  <w:sz w:val="18"/>
                                  <w:szCs w:val="18"/>
                                </w:rPr>
                                <w:t xml:space="preserve">     </w:t>
                              </w:r>
                            </w:sdtContent>
                          </w:sdt>
                        </w:p>
                      </w:txbxContent>
                    </v:textbox>
                    <w10:wrap type="square" anchorx="page" anchory="page"/>
                  </v:shape>
                </w:pict>
              </mc:Fallback>
            </mc:AlternateContent>
          </w:r>
          <w:r>
            <w:br w:type="page"/>
          </w:r>
        </w:p>
      </w:sdtContent>
    </w:sdt>
    <w:tbl>
      <w:tblPr>
        <w:tblStyle w:val="TableGrid"/>
        <w:tblW w:w="9030" w:type="dxa"/>
        <w:tblLayout w:type="fixed"/>
        <w:tblLook w:val="04A0" w:firstRow="1" w:lastRow="0" w:firstColumn="1" w:lastColumn="0" w:noHBand="0" w:noVBand="1"/>
      </w:tblPr>
      <w:tblGrid>
        <w:gridCol w:w="7508"/>
        <w:gridCol w:w="1508"/>
        <w:gridCol w:w="14"/>
      </w:tblGrid>
      <w:tr w:rsidR="008E15D9" w:rsidTr="00E2268D">
        <w:tc>
          <w:tcPr>
            <w:tcW w:w="7508" w:type="dxa"/>
          </w:tcPr>
          <w:p w:rsidR="008E15D9" w:rsidRPr="00E2268D" w:rsidRDefault="00E2268D" w:rsidP="00E2268D">
            <w:pPr>
              <w:jc w:val="center"/>
              <w:rPr>
                <w:sz w:val="32"/>
                <w:szCs w:val="32"/>
              </w:rPr>
            </w:pPr>
            <w:r w:rsidRPr="00E2268D">
              <w:rPr>
                <w:color w:val="2F5496" w:themeColor="accent1" w:themeShade="BF"/>
                <w:sz w:val="32"/>
                <w:szCs w:val="32"/>
              </w:rPr>
              <w:lastRenderedPageBreak/>
              <w:t>Contents Page</w:t>
            </w:r>
          </w:p>
        </w:tc>
        <w:tc>
          <w:tcPr>
            <w:tcW w:w="1522" w:type="dxa"/>
            <w:gridSpan w:val="2"/>
          </w:tcPr>
          <w:p w:rsidR="008E15D9" w:rsidRPr="00E2268D" w:rsidRDefault="00E2268D">
            <w:pPr>
              <w:rPr>
                <w:sz w:val="32"/>
                <w:szCs w:val="32"/>
              </w:rPr>
            </w:pPr>
            <w:r w:rsidRPr="00E2268D">
              <w:rPr>
                <w:color w:val="2F5496" w:themeColor="accent1" w:themeShade="BF"/>
                <w:sz w:val="32"/>
                <w:szCs w:val="32"/>
              </w:rPr>
              <w:t>Page No</w:t>
            </w:r>
          </w:p>
        </w:tc>
      </w:tr>
      <w:tr w:rsidR="008E15D9" w:rsidTr="00E2268D">
        <w:tc>
          <w:tcPr>
            <w:tcW w:w="7508" w:type="dxa"/>
          </w:tcPr>
          <w:p w:rsidR="008E15D9" w:rsidRDefault="00E2268D">
            <w:r w:rsidRPr="00D40F80">
              <w:rPr>
                <w:color w:val="2F5496" w:themeColor="accent1" w:themeShade="BF"/>
              </w:rPr>
              <w:t>Summary of Grades</w:t>
            </w:r>
          </w:p>
        </w:tc>
        <w:tc>
          <w:tcPr>
            <w:tcW w:w="1522" w:type="dxa"/>
            <w:gridSpan w:val="2"/>
          </w:tcPr>
          <w:p w:rsidR="008E15D9" w:rsidRPr="00D958EC" w:rsidRDefault="00E2268D">
            <w:pPr>
              <w:rPr>
                <w:color w:val="2F5496" w:themeColor="accent1" w:themeShade="BF"/>
              </w:rPr>
            </w:pPr>
            <w:r w:rsidRPr="00D958EC">
              <w:rPr>
                <w:color w:val="2F5496" w:themeColor="accent1" w:themeShade="BF"/>
              </w:rPr>
              <w:t>2</w:t>
            </w:r>
          </w:p>
        </w:tc>
      </w:tr>
      <w:tr w:rsidR="008E15D9" w:rsidTr="00E2268D">
        <w:trPr>
          <w:gridAfter w:val="1"/>
          <w:wAfter w:w="14" w:type="dxa"/>
        </w:trPr>
        <w:tc>
          <w:tcPr>
            <w:tcW w:w="7508" w:type="dxa"/>
          </w:tcPr>
          <w:p w:rsidR="008E15D9" w:rsidRDefault="00D40F80">
            <w:r w:rsidRPr="00D40F80">
              <w:rPr>
                <w:color w:val="2F5496" w:themeColor="accent1" w:themeShade="BF"/>
              </w:rPr>
              <w:t>Organisational Overview</w:t>
            </w:r>
          </w:p>
        </w:tc>
        <w:tc>
          <w:tcPr>
            <w:tcW w:w="1508" w:type="dxa"/>
          </w:tcPr>
          <w:p w:rsidR="008E15D9" w:rsidRPr="00D958EC" w:rsidRDefault="00D40F80">
            <w:pPr>
              <w:rPr>
                <w:color w:val="2F5496" w:themeColor="accent1" w:themeShade="BF"/>
              </w:rPr>
            </w:pPr>
            <w:r w:rsidRPr="00D958EC">
              <w:rPr>
                <w:color w:val="2F5496" w:themeColor="accent1" w:themeShade="BF"/>
              </w:rPr>
              <w:t>3</w:t>
            </w:r>
          </w:p>
        </w:tc>
      </w:tr>
      <w:tr w:rsidR="008E15D9" w:rsidTr="00E2268D">
        <w:trPr>
          <w:gridAfter w:val="1"/>
          <w:wAfter w:w="14" w:type="dxa"/>
        </w:trPr>
        <w:tc>
          <w:tcPr>
            <w:tcW w:w="7508" w:type="dxa"/>
          </w:tcPr>
          <w:p w:rsidR="008E15D9" w:rsidRPr="00D40F80" w:rsidRDefault="00D40F80">
            <w:pPr>
              <w:rPr>
                <w:color w:val="2F5496" w:themeColor="accent1" w:themeShade="BF"/>
              </w:rPr>
            </w:pPr>
            <w:r w:rsidRPr="00D40F80">
              <w:rPr>
                <w:color w:val="2F5496" w:themeColor="accent1" w:themeShade="BF"/>
              </w:rPr>
              <w:t>Quality of Education</w:t>
            </w:r>
          </w:p>
        </w:tc>
        <w:tc>
          <w:tcPr>
            <w:tcW w:w="1508" w:type="dxa"/>
          </w:tcPr>
          <w:p w:rsidR="008E15D9" w:rsidRPr="00D958EC" w:rsidRDefault="00D40F80">
            <w:pPr>
              <w:rPr>
                <w:color w:val="2F5496" w:themeColor="accent1" w:themeShade="BF"/>
              </w:rPr>
            </w:pPr>
            <w:r w:rsidRPr="00D958EC">
              <w:rPr>
                <w:color w:val="2F5496" w:themeColor="accent1" w:themeShade="BF"/>
              </w:rPr>
              <w:t>9</w:t>
            </w:r>
          </w:p>
        </w:tc>
      </w:tr>
      <w:tr w:rsidR="008E15D9" w:rsidTr="00E2268D">
        <w:trPr>
          <w:gridAfter w:val="1"/>
          <w:wAfter w:w="14" w:type="dxa"/>
        </w:trPr>
        <w:tc>
          <w:tcPr>
            <w:tcW w:w="7508" w:type="dxa"/>
          </w:tcPr>
          <w:p w:rsidR="008E15D9" w:rsidRPr="00D40F80" w:rsidRDefault="00D40F80">
            <w:pPr>
              <w:rPr>
                <w:color w:val="2F5496" w:themeColor="accent1" w:themeShade="BF"/>
              </w:rPr>
            </w:pPr>
            <w:r w:rsidRPr="00D40F80">
              <w:rPr>
                <w:color w:val="2F5496" w:themeColor="accent1" w:themeShade="BF"/>
              </w:rPr>
              <w:t>Behaviours and Attitudes</w:t>
            </w:r>
          </w:p>
        </w:tc>
        <w:tc>
          <w:tcPr>
            <w:tcW w:w="1508" w:type="dxa"/>
          </w:tcPr>
          <w:p w:rsidR="008E15D9" w:rsidRPr="00D958EC" w:rsidRDefault="00D40F80">
            <w:pPr>
              <w:rPr>
                <w:color w:val="2F5496" w:themeColor="accent1" w:themeShade="BF"/>
              </w:rPr>
            </w:pPr>
            <w:r w:rsidRPr="00D958EC">
              <w:rPr>
                <w:color w:val="2F5496" w:themeColor="accent1" w:themeShade="BF"/>
              </w:rPr>
              <w:t>15</w:t>
            </w:r>
          </w:p>
        </w:tc>
      </w:tr>
      <w:tr w:rsidR="008E15D9" w:rsidTr="00E2268D">
        <w:trPr>
          <w:gridAfter w:val="1"/>
          <w:wAfter w:w="14" w:type="dxa"/>
        </w:trPr>
        <w:tc>
          <w:tcPr>
            <w:tcW w:w="7508" w:type="dxa"/>
          </w:tcPr>
          <w:p w:rsidR="008E15D9" w:rsidRPr="00D40F80" w:rsidRDefault="00D40F80">
            <w:pPr>
              <w:rPr>
                <w:color w:val="2F5496" w:themeColor="accent1" w:themeShade="BF"/>
              </w:rPr>
            </w:pPr>
            <w:r w:rsidRPr="00D40F80">
              <w:rPr>
                <w:color w:val="2F5496" w:themeColor="accent1" w:themeShade="BF"/>
              </w:rPr>
              <w:t xml:space="preserve">Personal Development </w:t>
            </w:r>
          </w:p>
        </w:tc>
        <w:tc>
          <w:tcPr>
            <w:tcW w:w="1508" w:type="dxa"/>
          </w:tcPr>
          <w:p w:rsidR="008E15D9" w:rsidRPr="00D958EC" w:rsidRDefault="00D40F80">
            <w:pPr>
              <w:rPr>
                <w:color w:val="2F5496" w:themeColor="accent1" w:themeShade="BF"/>
              </w:rPr>
            </w:pPr>
            <w:r w:rsidRPr="00D958EC">
              <w:rPr>
                <w:color w:val="2F5496" w:themeColor="accent1" w:themeShade="BF"/>
              </w:rPr>
              <w:t>16</w:t>
            </w:r>
          </w:p>
        </w:tc>
      </w:tr>
      <w:tr w:rsidR="008E15D9" w:rsidTr="00E2268D">
        <w:trPr>
          <w:gridAfter w:val="1"/>
          <w:wAfter w:w="14" w:type="dxa"/>
        </w:trPr>
        <w:tc>
          <w:tcPr>
            <w:tcW w:w="7508" w:type="dxa"/>
          </w:tcPr>
          <w:p w:rsidR="008E15D9" w:rsidRPr="00D40F80" w:rsidRDefault="00D40F80">
            <w:pPr>
              <w:rPr>
                <w:color w:val="2F5496" w:themeColor="accent1" w:themeShade="BF"/>
              </w:rPr>
            </w:pPr>
            <w:r w:rsidRPr="00D40F80">
              <w:rPr>
                <w:color w:val="2F5496" w:themeColor="accent1" w:themeShade="BF"/>
              </w:rPr>
              <w:t>Governance</w:t>
            </w:r>
          </w:p>
        </w:tc>
        <w:tc>
          <w:tcPr>
            <w:tcW w:w="1508" w:type="dxa"/>
          </w:tcPr>
          <w:p w:rsidR="008E15D9" w:rsidRPr="00D958EC" w:rsidRDefault="00D40F80">
            <w:pPr>
              <w:rPr>
                <w:color w:val="2F5496" w:themeColor="accent1" w:themeShade="BF"/>
              </w:rPr>
            </w:pPr>
            <w:r w:rsidRPr="00D958EC">
              <w:rPr>
                <w:color w:val="2F5496" w:themeColor="accent1" w:themeShade="BF"/>
              </w:rPr>
              <w:t>18</w:t>
            </w:r>
          </w:p>
        </w:tc>
      </w:tr>
      <w:tr w:rsidR="008E15D9" w:rsidTr="00E2268D">
        <w:trPr>
          <w:gridAfter w:val="1"/>
          <w:wAfter w:w="14" w:type="dxa"/>
        </w:trPr>
        <w:tc>
          <w:tcPr>
            <w:tcW w:w="7508" w:type="dxa"/>
          </w:tcPr>
          <w:p w:rsidR="008E15D9" w:rsidRPr="00D40F80" w:rsidRDefault="00D40F80">
            <w:pPr>
              <w:rPr>
                <w:color w:val="2F5496" w:themeColor="accent1" w:themeShade="BF"/>
              </w:rPr>
            </w:pPr>
            <w:r w:rsidRPr="00D40F80">
              <w:rPr>
                <w:color w:val="2F5496" w:themeColor="accent1" w:themeShade="BF"/>
              </w:rPr>
              <w:t>Leadership and Management</w:t>
            </w:r>
          </w:p>
        </w:tc>
        <w:tc>
          <w:tcPr>
            <w:tcW w:w="1508" w:type="dxa"/>
          </w:tcPr>
          <w:p w:rsidR="008E15D9" w:rsidRPr="00D958EC" w:rsidRDefault="00D40F80">
            <w:pPr>
              <w:rPr>
                <w:color w:val="2F5496" w:themeColor="accent1" w:themeShade="BF"/>
              </w:rPr>
            </w:pPr>
            <w:r w:rsidRPr="00D958EC">
              <w:rPr>
                <w:color w:val="2F5496" w:themeColor="accent1" w:themeShade="BF"/>
              </w:rPr>
              <w:t>19</w:t>
            </w:r>
          </w:p>
        </w:tc>
      </w:tr>
      <w:tr w:rsidR="00D40F80" w:rsidTr="00E2268D">
        <w:trPr>
          <w:gridAfter w:val="1"/>
          <w:wAfter w:w="14" w:type="dxa"/>
        </w:trPr>
        <w:tc>
          <w:tcPr>
            <w:tcW w:w="7508" w:type="dxa"/>
          </w:tcPr>
          <w:p w:rsidR="00D40F80" w:rsidRPr="00D40F80" w:rsidRDefault="00D40F80">
            <w:pPr>
              <w:rPr>
                <w:color w:val="2F5496" w:themeColor="accent1" w:themeShade="BF"/>
              </w:rPr>
            </w:pPr>
            <w:r w:rsidRPr="00D40F80">
              <w:rPr>
                <w:color w:val="2F5496" w:themeColor="accent1" w:themeShade="BF"/>
              </w:rPr>
              <w:t xml:space="preserve">Safeguarding </w:t>
            </w:r>
          </w:p>
        </w:tc>
        <w:tc>
          <w:tcPr>
            <w:tcW w:w="1508" w:type="dxa"/>
          </w:tcPr>
          <w:p w:rsidR="00D40F80" w:rsidRPr="00D958EC" w:rsidRDefault="00D40F80">
            <w:pPr>
              <w:rPr>
                <w:color w:val="2F5496" w:themeColor="accent1" w:themeShade="BF"/>
              </w:rPr>
            </w:pPr>
            <w:r w:rsidRPr="00D958EC">
              <w:rPr>
                <w:color w:val="2F5496" w:themeColor="accent1" w:themeShade="BF"/>
              </w:rPr>
              <w:t>20</w:t>
            </w:r>
          </w:p>
        </w:tc>
      </w:tr>
      <w:tr w:rsidR="00D40F80" w:rsidTr="00E2268D">
        <w:trPr>
          <w:gridAfter w:val="1"/>
          <w:wAfter w:w="14" w:type="dxa"/>
        </w:trPr>
        <w:tc>
          <w:tcPr>
            <w:tcW w:w="7508" w:type="dxa"/>
          </w:tcPr>
          <w:p w:rsidR="00D40F80" w:rsidRPr="00D40F80" w:rsidRDefault="00D40F80">
            <w:pPr>
              <w:rPr>
                <w:color w:val="2F5496" w:themeColor="accent1" w:themeShade="BF"/>
              </w:rPr>
            </w:pPr>
            <w:r w:rsidRPr="00D40F80">
              <w:rPr>
                <w:color w:val="2F5496" w:themeColor="accent1" w:themeShade="BF"/>
              </w:rPr>
              <w:t>Departmental Overviews</w:t>
            </w:r>
          </w:p>
        </w:tc>
        <w:tc>
          <w:tcPr>
            <w:tcW w:w="1508" w:type="dxa"/>
          </w:tcPr>
          <w:p w:rsidR="00D40F80" w:rsidRPr="00D958EC" w:rsidRDefault="00D40F80">
            <w:pPr>
              <w:rPr>
                <w:color w:val="2F5496" w:themeColor="accent1" w:themeShade="BF"/>
              </w:rPr>
            </w:pPr>
            <w:r w:rsidRPr="00D958EC">
              <w:rPr>
                <w:color w:val="2F5496" w:themeColor="accent1" w:themeShade="BF"/>
              </w:rPr>
              <w:t>21</w:t>
            </w:r>
          </w:p>
        </w:tc>
      </w:tr>
    </w:tbl>
    <w:p w:rsidR="00943126" w:rsidRDefault="00943126"/>
    <w:p w:rsidR="00A870EE" w:rsidRDefault="00A870EE" w:rsidP="00E2658C">
      <w:r>
        <w:br w:type="page"/>
      </w:r>
    </w:p>
    <w:tbl>
      <w:tblPr>
        <w:tblW w:w="91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ook w:val="0000" w:firstRow="0" w:lastRow="0" w:firstColumn="0" w:lastColumn="0" w:noHBand="0" w:noVBand="0"/>
      </w:tblPr>
      <w:tblGrid>
        <w:gridCol w:w="9140"/>
      </w:tblGrid>
      <w:tr w:rsidR="008B7DAF" w:rsidRPr="008B7DAF" w:rsidTr="008B7DAF">
        <w:trPr>
          <w:trHeight w:val="255"/>
        </w:trPr>
        <w:tc>
          <w:tcPr>
            <w:tcW w:w="9140" w:type="dxa"/>
            <w:shd w:val="clear" w:color="auto" w:fill="auto"/>
            <w:noWrap/>
            <w:vAlign w:val="bottom"/>
          </w:tcPr>
          <w:p w:rsidR="008B7DAF" w:rsidRPr="008B7DAF" w:rsidRDefault="008B7DAF" w:rsidP="00AE2699">
            <w:pPr>
              <w:spacing w:after="0" w:line="240" w:lineRule="auto"/>
              <w:rPr>
                <w:rFonts w:asciiTheme="majorHAnsi" w:hAnsiTheme="majorHAnsi" w:cstheme="majorHAnsi"/>
                <w:b/>
                <w:noProof/>
                <w:sz w:val="24"/>
                <w:szCs w:val="24"/>
              </w:rPr>
            </w:pPr>
          </w:p>
          <w:p w:rsidR="008B7DAF" w:rsidRPr="008B7DAF" w:rsidRDefault="008B7DAF" w:rsidP="008B7DAF">
            <w:pPr>
              <w:spacing w:after="0" w:line="240" w:lineRule="auto"/>
              <w:jc w:val="center"/>
              <w:rPr>
                <w:rFonts w:asciiTheme="majorHAnsi" w:hAnsiTheme="majorHAnsi" w:cstheme="majorHAnsi"/>
                <w:b/>
                <w:noProof/>
                <w:color w:val="2F5496" w:themeColor="accent1" w:themeShade="BF"/>
                <w:sz w:val="32"/>
                <w:szCs w:val="32"/>
              </w:rPr>
            </w:pPr>
            <w:r w:rsidRPr="008B7DAF">
              <w:rPr>
                <w:rFonts w:asciiTheme="majorHAnsi" w:hAnsiTheme="majorHAnsi" w:cstheme="majorHAnsi"/>
                <w:b/>
                <w:noProof/>
                <w:color w:val="2F5496" w:themeColor="accent1" w:themeShade="BF"/>
                <w:sz w:val="32"/>
                <w:szCs w:val="32"/>
              </w:rPr>
              <w:t>Summary of Grades</w:t>
            </w:r>
          </w:p>
          <w:p w:rsidR="008B7DAF" w:rsidRPr="008B7DAF" w:rsidRDefault="008B7DAF" w:rsidP="00AE2699">
            <w:pPr>
              <w:spacing w:after="0" w:line="240" w:lineRule="auto"/>
              <w:rPr>
                <w:rFonts w:asciiTheme="majorHAnsi" w:hAnsiTheme="majorHAnsi" w:cstheme="majorHAnsi"/>
                <w:noProof/>
                <w:sz w:val="20"/>
                <w:szCs w:val="20"/>
                <w:lang w:eastAsia="en-GB"/>
              </w:rPr>
            </w:pPr>
          </w:p>
        </w:tc>
      </w:tr>
    </w:tbl>
    <w:p w:rsidR="008B7DAF" w:rsidRPr="008B7DAF" w:rsidRDefault="008B7DAF" w:rsidP="008B7DAF">
      <w:pPr>
        <w:rPr>
          <w:rFonts w:asciiTheme="majorHAnsi" w:hAnsiTheme="majorHAnsi" w:cstheme="majorHAnsi"/>
        </w:rPr>
      </w:pPr>
    </w:p>
    <w:tbl>
      <w:tblPr>
        <w:tblW w:w="9140" w:type="dxa"/>
        <w:tblInd w:w="-106" w:type="dxa"/>
        <w:tblLook w:val="0000" w:firstRow="0" w:lastRow="0" w:firstColumn="0" w:lastColumn="0" w:noHBand="0" w:noVBand="0"/>
      </w:tblPr>
      <w:tblGrid>
        <w:gridCol w:w="7869"/>
        <w:gridCol w:w="1271"/>
      </w:tblGrid>
      <w:tr w:rsidR="008B7DAF" w:rsidRPr="008B7DAF" w:rsidTr="00AE2699">
        <w:trPr>
          <w:trHeight w:val="255"/>
        </w:trPr>
        <w:tc>
          <w:tcPr>
            <w:tcW w:w="7869" w:type="dxa"/>
            <w:tcBorders>
              <w:top w:val="single" w:sz="4" w:space="0" w:color="auto"/>
              <w:left w:val="single" w:sz="4" w:space="0" w:color="auto"/>
              <w:bottom w:val="single" w:sz="4" w:space="0" w:color="auto"/>
              <w:right w:val="single" w:sz="4" w:space="0" w:color="auto"/>
            </w:tcBorders>
            <w:noWrap/>
            <w:vAlign w:val="bottom"/>
          </w:tcPr>
          <w:p w:rsidR="008B7DAF" w:rsidRPr="008B7DAF" w:rsidRDefault="00E2268D" w:rsidP="00AE2699">
            <w:pPr>
              <w:spacing w:after="0" w:line="240" w:lineRule="auto"/>
              <w:rPr>
                <w:rFonts w:asciiTheme="majorHAnsi" w:hAnsiTheme="majorHAnsi" w:cstheme="majorHAnsi"/>
                <w:noProof/>
                <w:sz w:val="24"/>
                <w:szCs w:val="24"/>
                <w:lang w:eastAsia="en-GB"/>
              </w:rPr>
            </w:pPr>
            <w:r>
              <w:rPr>
                <w:rFonts w:asciiTheme="majorHAnsi" w:hAnsiTheme="majorHAnsi" w:cstheme="majorHAnsi"/>
                <w:noProof/>
                <w:sz w:val="24"/>
                <w:szCs w:val="24"/>
                <w:lang w:eastAsia="en-GB"/>
              </w:rPr>
              <w:t>Quality of Education</w:t>
            </w:r>
          </w:p>
        </w:tc>
        <w:tc>
          <w:tcPr>
            <w:tcW w:w="1271" w:type="dxa"/>
            <w:tcBorders>
              <w:top w:val="single" w:sz="4" w:space="0" w:color="auto"/>
              <w:left w:val="nil"/>
              <w:bottom w:val="single" w:sz="4" w:space="0" w:color="auto"/>
              <w:right w:val="single" w:sz="4" w:space="0" w:color="auto"/>
            </w:tcBorders>
            <w:noWrap/>
            <w:vAlign w:val="bottom"/>
          </w:tcPr>
          <w:p w:rsidR="008B7DAF" w:rsidRPr="008B7DAF" w:rsidRDefault="008B7DAF" w:rsidP="00AE2699">
            <w:pPr>
              <w:spacing w:after="0" w:line="240" w:lineRule="auto"/>
              <w:rPr>
                <w:rFonts w:asciiTheme="majorHAnsi" w:hAnsiTheme="majorHAnsi" w:cstheme="majorHAnsi"/>
                <w:noProof/>
                <w:sz w:val="24"/>
                <w:szCs w:val="24"/>
                <w:lang w:eastAsia="en-GB"/>
              </w:rPr>
            </w:pPr>
            <w:r w:rsidRPr="008B7DAF">
              <w:rPr>
                <w:rFonts w:asciiTheme="majorHAnsi" w:hAnsiTheme="majorHAnsi" w:cstheme="majorHAnsi"/>
                <w:noProof/>
                <w:sz w:val="24"/>
                <w:szCs w:val="24"/>
                <w:lang w:eastAsia="en-GB"/>
              </w:rPr>
              <w:t>Grade:2</w:t>
            </w:r>
          </w:p>
        </w:tc>
      </w:tr>
      <w:tr w:rsidR="008B7DAF" w:rsidRPr="008B7DAF" w:rsidTr="008B7DAF">
        <w:trPr>
          <w:trHeight w:val="255"/>
        </w:trPr>
        <w:tc>
          <w:tcPr>
            <w:tcW w:w="9140" w:type="dxa"/>
            <w:gridSpan w:val="2"/>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bottom"/>
          </w:tcPr>
          <w:p w:rsidR="008B7DAF" w:rsidRPr="008B7DAF" w:rsidRDefault="008B7DAF" w:rsidP="00AE2699">
            <w:pPr>
              <w:spacing w:after="0" w:line="240" w:lineRule="auto"/>
              <w:jc w:val="center"/>
              <w:rPr>
                <w:rFonts w:asciiTheme="majorHAnsi" w:hAnsiTheme="majorHAnsi" w:cstheme="majorHAnsi"/>
                <w:noProof/>
                <w:sz w:val="24"/>
                <w:szCs w:val="24"/>
                <w:lang w:eastAsia="en-GB"/>
              </w:rPr>
            </w:pPr>
            <w:r w:rsidRPr="008B7DAF">
              <w:rPr>
                <w:rFonts w:asciiTheme="majorHAnsi" w:hAnsiTheme="majorHAnsi" w:cstheme="majorHAnsi"/>
                <w:noProof/>
                <w:sz w:val="24"/>
                <w:szCs w:val="24"/>
                <w:lang w:eastAsia="en-GB"/>
              </w:rPr>
              <w:t> </w:t>
            </w:r>
          </w:p>
        </w:tc>
      </w:tr>
      <w:tr w:rsidR="008B7DAF" w:rsidRPr="008B7DAF" w:rsidTr="00AE2699">
        <w:trPr>
          <w:trHeight w:val="255"/>
        </w:trPr>
        <w:tc>
          <w:tcPr>
            <w:tcW w:w="7869" w:type="dxa"/>
            <w:tcBorders>
              <w:top w:val="single" w:sz="4" w:space="0" w:color="auto"/>
              <w:left w:val="single" w:sz="4" w:space="0" w:color="auto"/>
              <w:bottom w:val="single" w:sz="4" w:space="0" w:color="auto"/>
              <w:right w:val="single" w:sz="4" w:space="0" w:color="auto"/>
            </w:tcBorders>
            <w:noWrap/>
            <w:vAlign w:val="bottom"/>
          </w:tcPr>
          <w:p w:rsidR="008B7DAF" w:rsidRPr="008B7DAF" w:rsidRDefault="00E2268D" w:rsidP="00AE2699">
            <w:pPr>
              <w:spacing w:after="0" w:line="240" w:lineRule="auto"/>
              <w:rPr>
                <w:rFonts w:asciiTheme="majorHAnsi" w:hAnsiTheme="majorHAnsi" w:cstheme="majorHAnsi"/>
                <w:noProof/>
                <w:sz w:val="24"/>
                <w:szCs w:val="24"/>
                <w:lang w:eastAsia="en-GB"/>
              </w:rPr>
            </w:pPr>
            <w:r>
              <w:rPr>
                <w:rFonts w:asciiTheme="majorHAnsi" w:hAnsiTheme="majorHAnsi" w:cstheme="majorHAnsi"/>
                <w:noProof/>
                <w:sz w:val="24"/>
                <w:szCs w:val="24"/>
                <w:lang w:eastAsia="en-GB"/>
              </w:rPr>
              <w:t>Behaviour and Attitudes</w:t>
            </w:r>
          </w:p>
        </w:tc>
        <w:tc>
          <w:tcPr>
            <w:tcW w:w="1271" w:type="dxa"/>
            <w:tcBorders>
              <w:top w:val="nil"/>
              <w:left w:val="nil"/>
              <w:bottom w:val="single" w:sz="4" w:space="0" w:color="auto"/>
              <w:right w:val="single" w:sz="4" w:space="0" w:color="auto"/>
            </w:tcBorders>
            <w:noWrap/>
            <w:vAlign w:val="bottom"/>
          </w:tcPr>
          <w:p w:rsidR="008B7DAF" w:rsidRPr="008B7DAF" w:rsidRDefault="008B7DAF" w:rsidP="00AE2699">
            <w:pPr>
              <w:spacing w:after="0" w:line="240" w:lineRule="auto"/>
              <w:rPr>
                <w:rFonts w:asciiTheme="majorHAnsi" w:hAnsiTheme="majorHAnsi" w:cstheme="majorHAnsi"/>
                <w:noProof/>
                <w:sz w:val="24"/>
                <w:szCs w:val="24"/>
                <w:lang w:eastAsia="en-GB"/>
              </w:rPr>
            </w:pPr>
            <w:r w:rsidRPr="008B7DAF">
              <w:rPr>
                <w:rFonts w:asciiTheme="majorHAnsi" w:hAnsiTheme="majorHAnsi" w:cstheme="majorHAnsi"/>
                <w:noProof/>
                <w:sz w:val="24"/>
                <w:szCs w:val="24"/>
                <w:lang w:eastAsia="en-GB"/>
              </w:rPr>
              <w:t>Grade:2</w:t>
            </w:r>
          </w:p>
        </w:tc>
      </w:tr>
      <w:tr w:rsidR="008B7DAF" w:rsidRPr="008B7DAF" w:rsidTr="008B7DAF">
        <w:trPr>
          <w:trHeight w:val="255"/>
        </w:trPr>
        <w:tc>
          <w:tcPr>
            <w:tcW w:w="9140" w:type="dxa"/>
            <w:gridSpan w:val="2"/>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bottom"/>
          </w:tcPr>
          <w:p w:rsidR="008B7DAF" w:rsidRPr="008B7DAF" w:rsidRDefault="008B7DAF" w:rsidP="00AE2699">
            <w:pPr>
              <w:spacing w:after="0" w:line="240" w:lineRule="auto"/>
              <w:jc w:val="center"/>
              <w:rPr>
                <w:rFonts w:asciiTheme="majorHAnsi" w:hAnsiTheme="majorHAnsi" w:cstheme="majorHAnsi"/>
                <w:noProof/>
                <w:sz w:val="24"/>
                <w:szCs w:val="24"/>
                <w:lang w:eastAsia="en-GB"/>
              </w:rPr>
            </w:pPr>
          </w:p>
        </w:tc>
      </w:tr>
      <w:tr w:rsidR="008B7DAF" w:rsidRPr="008B7DAF" w:rsidTr="00AE2699">
        <w:trPr>
          <w:trHeight w:val="255"/>
        </w:trPr>
        <w:tc>
          <w:tcPr>
            <w:tcW w:w="7869" w:type="dxa"/>
            <w:tcBorders>
              <w:top w:val="single" w:sz="4" w:space="0" w:color="auto"/>
              <w:left w:val="single" w:sz="4" w:space="0" w:color="auto"/>
              <w:bottom w:val="single" w:sz="4" w:space="0" w:color="auto"/>
              <w:right w:val="single" w:sz="4" w:space="0" w:color="auto"/>
            </w:tcBorders>
            <w:noWrap/>
            <w:vAlign w:val="bottom"/>
          </w:tcPr>
          <w:p w:rsidR="008B7DAF" w:rsidRPr="008B7DAF" w:rsidRDefault="00E2268D" w:rsidP="00AE2699">
            <w:pPr>
              <w:spacing w:after="0" w:line="240" w:lineRule="auto"/>
              <w:rPr>
                <w:rFonts w:asciiTheme="majorHAnsi" w:hAnsiTheme="majorHAnsi" w:cstheme="majorHAnsi"/>
                <w:noProof/>
                <w:sz w:val="24"/>
                <w:szCs w:val="24"/>
                <w:lang w:eastAsia="en-GB"/>
              </w:rPr>
            </w:pPr>
            <w:r>
              <w:rPr>
                <w:rFonts w:asciiTheme="majorHAnsi" w:hAnsiTheme="majorHAnsi" w:cstheme="majorHAnsi"/>
                <w:noProof/>
                <w:sz w:val="24"/>
                <w:szCs w:val="24"/>
                <w:lang w:eastAsia="en-GB"/>
              </w:rPr>
              <w:t>Personal Development</w:t>
            </w:r>
          </w:p>
        </w:tc>
        <w:tc>
          <w:tcPr>
            <w:tcW w:w="1271" w:type="dxa"/>
            <w:tcBorders>
              <w:top w:val="nil"/>
              <w:left w:val="nil"/>
              <w:bottom w:val="single" w:sz="4" w:space="0" w:color="auto"/>
              <w:right w:val="single" w:sz="4" w:space="0" w:color="auto"/>
            </w:tcBorders>
            <w:noWrap/>
            <w:vAlign w:val="bottom"/>
          </w:tcPr>
          <w:p w:rsidR="008B7DAF" w:rsidRPr="008B7DAF" w:rsidRDefault="008B7DAF" w:rsidP="00AE2699">
            <w:pPr>
              <w:spacing w:after="0" w:line="240" w:lineRule="auto"/>
              <w:rPr>
                <w:rFonts w:asciiTheme="majorHAnsi" w:hAnsiTheme="majorHAnsi" w:cstheme="majorHAnsi"/>
                <w:noProof/>
                <w:sz w:val="24"/>
                <w:szCs w:val="24"/>
                <w:lang w:eastAsia="en-GB"/>
              </w:rPr>
            </w:pPr>
            <w:r w:rsidRPr="008B7DAF">
              <w:rPr>
                <w:rFonts w:asciiTheme="majorHAnsi" w:hAnsiTheme="majorHAnsi" w:cstheme="majorHAnsi"/>
                <w:noProof/>
                <w:sz w:val="24"/>
                <w:szCs w:val="24"/>
                <w:lang w:eastAsia="en-GB"/>
              </w:rPr>
              <w:t>Grade:2</w:t>
            </w:r>
          </w:p>
        </w:tc>
      </w:tr>
      <w:tr w:rsidR="008B7DAF" w:rsidRPr="008B7DAF" w:rsidTr="008B7DAF">
        <w:trPr>
          <w:trHeight w:val="255"/>
        </w:trPr>
        <w:tc>
          <w:tcPr>
            <w:tcW w:w="9140" w:type="dxa"/>
            <w:gridSpan w:val="2"/>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bottom"/>
          </w:tcPr>
          <w:p w:rsidR="008B7DAF" w:rsidRPr="008B7DAF" w:rsidRDefault="008B7DAF" w:rsidP="00AE2699">
            <w:pPr>
              <w:spacing w:after="0" w:line="240" w:lineRule="auto"/>
              <w:jc w:val="center"/>
              <w:rPr>
                <w:rFonts w:asciiTheme="majorHAnsi" w:hAnsiTheme="majorHAnsi" w:cstheme="majorHAnsi"/>
                <w:noProof/>
                <w:sz w:val="24"/>
                <w:szCs w:val="24"/>
                <w:lang w:eastAsia="en-GB"/>
              </w:rPr>
            </w:pPr>
          </w:p>
        </w:tc>
      </w:tr>
      <w:tr w:rsidR="008B7DAF" w:rsidRPr="008B7DAF" w:rsidTr="00AE2699">
        <w:trPr>
          <w:trHeight w:val="255"/>
        </w:trPr>
        <w:tc>
          <w:tcPr>
            <w:tcW w:w="7869" w:type="dxa"/>
            <w:tcBorders>
              <w:top w:val="single" w:sz="4" w:space="0" w:color="auto"/>
              <w:left w:val="single" w:sz="4" w:space="0" w:color="auto"/>
              <w:bottom w:val="single" w:sz="4" w:space="0" w:color="auto"/>
              <w:right w:val="single" w:sz="4" w:space="0" w:color="auto"/>
            </w:tcBorders>
            <w:noWrap/>
            <w:vAlign w:val="bottom"/>
          </w:tcPr>
          <w:p w:rsidR="008B7DAF" w:rsidRPr="008B7DAF" w:rsidRDefault="00E2268D" w:rsidP="00AE2699">
            <w:pPr>
              <w:spacing w:after="0" w:line="240" w:lineRule="auto"/>
              <w:rPr>
                <w:rFonts w:asciiTheme="majorHAnsi" w:hAnsiTheme="majorHAnsi" w:cstheme="majorHAnsi"/>
                <w:noProof/>
                <w:sz w:val="24"/>
                <w:szCs w:val="24"/>
                <w:lang w:eastAsia="en-GB"/>
              </w:rPr>
            </w:pPr>
            <w:r>
              <w:rPr>
                <w:rFonts w:asciiTheme="majorHAnsi" w:hAnsiTheme="majorHAnsi" w:cstheme="majorHAnsi"/>
                <w:noProof/>
                <w:sz w:val="24"/>
                <w:szCs w:val="24"/>
                <w:lang w:eastAsia="en-GB"/>
              </w:rPr>
              <w:t>Leadership and Management</w:t>
            </w:r>
          </w:p>
        </w:tc>
        <w:tc>
          <w:tcPr>
            <w:tcW w:w="1271" w:type="dxa"/>
            <w:tcBorders>
              <w:top w:val="nil"/>
              <w:left w:val="nil"/>
              <w:bottom w:val="single" w:sz="4" w:space="0" w:color="auto"/>
              <w:right w:val="single" w:sz="4" w:space="0" w:color="auto"/>
            </w:tcBorders>
            <w:noWrap/>
            <w:vAlign w:val="bottom"/>
          </w:tcPr>
          <w:p w:rsidR="008B7DAF" w:rsidRPr="008B7DAF" w:rsidRDefault="008B7DAF" w:rsidP="00AE2699">
            <w:pPr>
              <w:spacing w:after="0" w:line="240" w:lineRule="auto"/>
              <w:rPr>
                <w:rFonts w:asciiTheme="majorHAnsi" w:hAnsiTheme="majorHAnsi" w:cstheme="majorHAnsi"/>
                <w:noProof/>
                <w:sz w:val="24"/>
                <w:szCs w:val="24"/>
                <w:lang w:eastAsia="en-GB"/>
              </w:rPr>
            </w:pPr>
            <w:r w:rsidRPr="008B7DAF">
              <w:rPr>
                <w:rFonts w:asciiTheme="majorHAnsi" w:hAnsiTheme="majorHAnsi" w:cstheme="majorHAnsi"/>
                <w:noProof/>
                <w:sz w:val="24"/>
                <w:szCs w:val="24"/>
                <w:lang w:eastAsia="en-GB"/>
              </w:rPr>
              <w:t>Grade:2</w:t>
            </w:r>
          </w:p>
        </w:tc>
      </w:tr>
      <w:tr w:rsidR="008B7DAF" w:rsidRPr="008B7DAF" w:rsidTr="008B7DAF">
        <w:trPr>
          <w:trHeight w:val="255"/>
        </w:trPr>
        <w:tc>
          <w:tcPr>
            <w:tcW w:w="7869"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bottom"/>
          </w:tcPr>
          <w:p w:rsidR="008B7DAF" w:rsidRPr="008B7DAF" w:rsidRDefault="008B7DAF" w:rsidP="00AE2699">
            <w:pPr>
              <w:spacing w:after="0" w:line="240" w:lineRule="auto"/>
              <w:rPr>
                <w:rFonts w:asciiTheme="majorHAnsi" w:hAnsiTheme="majorHAnsi" w:cstheme="majorHAnsi"/>
                <w:noProof/>
                <w:sz w:val="24"/>
                <w:szCs w:val="24"/>
                <w:lang w:eastAsia="en-GB"/>
              </w:rPr>
            </w:pPr>
          </w:p>
        </w:tc>
        <w:tc>
          <w:tcPr>
            <w:tcW w:w="1271" w:type="dxa"/>
            <w:tcBorders>
              <w:top w:val="single" w:sz="4" w:space="0" w:color="auto"/>
              <w:left w:val="nil"/>
              <w:bottom w:val="single" w:sz="4" w:space="0" w:color="auto"/>
              <w:right w:val="single" w:sz="4" w:space="0" w:color="auto"/>
            </w:tcBorders>
            <w:shd w:val="clear" w:color="auto" w:fill="8EAADB" w:themeFill="accent1" w:themeFillTint="99"/>
            <w:noWrap/>
            <w:vAlign w:val="bottom"/>
          </w:tcPr>
          <w:p w:rsidR="008B7DAF" w:rsidRPr="008B7DAF" w:rsidRDefault="008B7DAF" w:rsidP="00AE2699">
            <w:pPr>
              <w:spacing w:after="0" w:line="240" w:lineRule="auto"/>
              <w:rPr>
                <w:rFonts w:asciiTheme="majorHAnsi" w:hAnsiTheme="majorHAnsi" w:cstheme="majorHAnsi"/>
                <w:noProof/>
                <w:sz w:val="24"/>
                <w:szCs w:val="24"/>
                <w:lang w:eastAsia="en-GB"/>
              </w:rPr>
            </w:pPr>
          </w:p>
        </w:tc>
      </w:tr>
      <w:tr w:rsidR="008B7DAF" w:rsidRPr="008B7DAF" w:rsidTr="00AE2699">
        <w:trPr>
          <w:trHeight w:val="255"/>
        </w:trPr>
        <w:tc>
          <w:tcPr>
            <w:tcW w:w="7869" w:type="dxa"/>
            <w:tcBorders>
              <w:top w:val="single" w:sz="4" w:space="0" w:color="auto"/>
              <w:left w:val="single" w:sz="4" w:space="0" w:color="auto"/>
              <w:bottom w:val="single" w:sz="4" w:space="0" w:color="auto"/>
              <w:right w:val="single" w:sz="4" w:space="0" w:color="auto"/>
            </w:tcBorders>
            <w:noWrap/>
            <w:vAlign w:val="bottom"/>
          </w:tcPr>
          <w:p w:rsidR="008B7DAF" w:rsidRPr="008B7DAF" w:rsidRDefault="00E2268D" w:rsidP="00AE2699">
            <w:pPr>
              <w:spacing w:after="0" w:line="240" w:lineRule="auto"/>
              <w:rPr>
                <w:rFonts w:asciiTheme="majorHAnsi" w:hAnsiTheme="majorHAnsi" w:cstheme="majorHAnsi"/>
                <w:noProof/>
                <w:sz w:val="24"/>
                <w:szCs w:val="24"/>
                <w:lang w:eastAsia="en-GB"/>
              </w:rPr>
            </w:pPr>
            <w:r>
              <w:rPr>
                <w:rFonts w:asciiTheme="majorHAnsi" w:hAnsiTheme="majorHAnsi" w:cstheme="majorHAnsi"/>
                <w:noProof/>
                <w:sz w:val="24"/>
                <w:szCs w:val="24"/>
                <w:lang w:eastAsia="en-GB"/>
              </w:rPr>
              <w:t>Safeguarding</w:t>
            </w:r>
          </w:p>
        </w:tc>
        <w:tc>
          <w:tcPr>
            <w:tcW w:w="1271" w:type="dxa"/>
            <w:tcBorders>
              <w:top w:val="nil"/>
              <w:left w:val="nil"/>
              <w:bottom w:val="single" w:sz="4" w:space="0" w:color="auto"/>
              <w:right w:val="single" w:sz="4" w:space="0" w:color="auto"/>
            </w:tcBorders>
            <w:noWrap/>
            <w:vAlign w:val="bottom"/>
          </w:tcPr>
          <w:p w:rsidR="008B7DAF" w:rsidRPr="008B7DAF" w:rsidRDefault="00E2268D" w:rsidP="00AE2699">
            <w:pPr>
              <w:spacing w:after="0" w:line="240" w:lineRule="auto"/>
              <w:rPr>
                <w:rFonts w:asciiTheme="majorHAnsi" w:hAnsiTheme="majorHAnsi" w:cstheme="majorHAnsi"/>
                <w:noProof/>
                <w:sz w:val="24"/>
                <w:szCs w:val="24"/>
                <w:lang w:eastAsia="en-GB"/>
              </w:rPr>
            </w:pPr>
            <w:r>
              <w:rPr>
                <w:rFonts w:asciiTheme="majorHAnsi" w:hAnsiTheme="majorHAnsi" w:cstheme="majorHAnsi"/>
                <w:noProof/>
                <w:sz w:val="24"/>
                <w:szCs w:val="24"/>
                <w:lang w:eastAsia="en-GB"/>
              </w:rPr>
              <w:t>Effective</w:t>
            </w:r>
          </w:p>
        </w:tc>
      </w:tr>
      <w:tr w:rsidR="008B7DAF" w:rsidRPr="008B7DAF" w:rsidTr="008B7DAF">
        <w:trPr>
          <w:trHeight w:val="255"/>
        </w:trPr>
        <w:tc>
          <w:tcPr>
            <w:tcW w:w="9140" w:type="dxa"/>
            <w:gridSpan w:val="2"/>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bottom"/>
          </w:tcPr>
          <w:p w:rsidR="008B7DAF" w:rsidRPr="008B7DAF" w:rsidRDefault="008B7DAF" w:rsidP="00AE2699">
            <w:pPr>
              <w:spacing w:after="0" w:line="240" w:lineRule="auto"/>
              <w:jc w:val="center"/>
              <w:rPr>
                <w:rFonts w:asciiTheme="majorHAnsi" w:hAnsiTheme="majorHAnsi" w:cstheme="majorHAnsi"/>
                <w:noProof/>
                <w:sz w:val="24"/>
                <w:szCs w:val="24"/>
                <w:lang w:eastAsia="en-GB"/>
              </w:rPr>
            </w:pPr>
            <w:r w:rsidRPr="008B7DAF">
              <w:rPr>
                <w:rFonts w:asciiTheme="majorHAnsi" w:hAnsiTheme="majorHAnsi" w:cstheme="majorHAnsi"/>
                <w:noProof/>
                <w:sz w:val="24"/>
                <w:szCs w:val="24"/>
                <w:lang w:eastAsia="en-GB"/>
              </w:rPr>
              <w:t> </w:t>
            </w:r>
          </w:p>
        </w:tc>
      </w:tr>
      <w:tr w:rsidR="008B7DAF" w:rsidRPr="008B7DAF" w:rsidTr="00AE2699">
        <w:trPr>
          <w:trHeight w:val="255"/>
        </w:trPr>
        <w:tc>
          <w:tcPr>
            <w:tcW w:w="7869" w:type="dxa"/>
            <w:tcBorders>
              <w:top w:val="single" w:sz="4" w:space="0" w:color="auto"/>
              <w:left w:val="single" w:sz="4" w:space="0" w:color="auto"/>
              <w:bottom w:val="single" w:sz="4" w:space="0" w:color="auto"/>
              <w:right w:val="single" w:sz="4" w:space="0" w:color="auto"/>
            </w:tcBorders>
            <w:noWrap/>
            <w:vAlign w:val="bottom"/>
          </w:tcPr>
          <w:p w:rsidR="008B7DAF" w:rsidRPr="008B7DAF" w:rsidRDefault="008B7DAF" w:rsidP="00AE2699">
            <w:pPr>
              <w:spacing w:after="0" w:line="240" w:lineRule="auto"/>
              <w:rPr>
                <w:rFonts w:asciiTheme="majorHAnsi" w:hAnsiTheme="majorHAnsi" w:cstheme="majorHAnsi"/>
                <w:noProof/>
                <w:sz w:val="24"/>
                <w:szCs w:val="24"/>
                <w:lang w:eastAsia="en-GB"/>
              </w:rPr>
            </w:pPr>
            <w:r w:rsidRPr="008B7DAF">
              <w:rPr>
                <w:rFonts w:asciiTheme="majorHAnsi" w:hAnsiTheme="majorHAnsi" w:cstheme="majorHAnsi"/>
                <w:noProof/>
                <w:sz w:val="24"/>
                <w:szCs w:val="24"/>
                <w:lang w:eastAsia="en-GB"/>
              </w:rPr>
              <w:t xml:space="preserve">Business Administration and </w:t>
            </w:r>
            <w:r w:rsidR="00E2268D">
              <w:rPr>
                <w:rFonts w:asciiTheme="majorHAnsi" w:hAnsiTheme="majorHAnsi" w:cstheme="majorHAnsi"/>
                <w:noProof/>
                <w:sz w:val="24"/>
                <w:szCs w:val="24"/>
                <w:lang w:eastAsia="en-GB"/>
              </w:rPr>
              <w:t>Customer Service</w:t>
            </w:r>
          </w:p>
        </w:tc>
        <w:tc>
          <w:tcPr>
            <w:tcW w:w="1271" w:type="dxa"/>
            <w:tcBorders>
              <w:top w:val="nil"/>
              <w:left w:val="nil"/>
              <w:bottom w:val="single" w:sz="4" w:space="0" w:color="auto"/>
              <w:right w:val="single" w:sz="4" w:space="0" w:color="auto"/>
            </w:tcBorders>
            <w:noWrap/>
            <w:vAlign w:val="bottom"/>
          </w:tcPr>
          <w:p w:rsidR="008B7DAF" w:rsidRPr="008B7DAF" w:rsidRDefault="008B7DAF" w:rsidP="00AE2699">
            <w:pPr>
              <w:spacing w:after="0" w:line="240" w:lineRule="auto"/>
              <w:rPr>
                <w:rFonts w:asciiTheme="majorHAnsi" w:hAnsiTheme="majorHAnsi" w:cstheme="majorHAnsi"/>
                <w:noProof/>
                <w:sz w:val="24"/>
                <w:szCs w:val="24"/>
                <w:lang w:eastAsia="en-GB"/>
              </w:rPr>
            </w:pPr>
            <w:r w:rsidRPr="008B7DAF">
              <w:rPr>
                <w:rFonts w:asciiTheme="majorHAnsi" w:hAnsiTheme="majorHAnsi" w:cstheme="majorHAnsi"/>
                <w:noProof/>
                <w:sz w:val="24"/>
                <w:szCs w:val="24"/>
                <w:lang w:eastAsia="en-GB"/>
              </w:rPr>
              <w:t>Grade:2</w:t>
            </w:r>
          </w:p>
        </w:tc>
      </w:tr>
      <w:tr w:rsidR="008B7DAF" w:rsidRPr="008B7DAF" w:rsidTr="00AE2699">
        <w:trPr>
          <w:trHeight w:val="255"/>
        </w:trPr>
        <w:tc>
          <w:tcPr>
            <w:tcW w:w="7869" w:type="dxa"/>
            <w:tcBorders>
              <w:top w:val="single" w:sz="4" w:space="0" w:color="auto"/>
              <w:left w:val="single" w:sz="4" w:space="0" w:color="auto"/>
              <w:bottom w:val="single" w:sz="4" w:space="0" w:color="auto"/>
              <w:right w:val="single" w:sz="4" w:space="0" w:color="auto"/>
            </w:tcBorders>
            <w:noWrap/>
            <w:vAlign w:val="bottom"/>
          </w:tcPr>
          <w:p w:rsidR="008B7DAF" w:rsidRPr="008B7DAF" w:rsidRDefault="00E2268D" w:rsidP="00AE2699">
            <w:pPr>
              <w:spacing w:after="0" w:line="240" w:lineRule="auto"/>
              <w:rPr>
                <w:rFonts w:asciiTheme="majorHAnsi" w:hAnsiTheme="majorHAnsi" w:cstheme="majorHAnsi"/>
                <w:noProof/>
                <w:sz w:val="24"/>
                <w:szCs w:val="24"/>
                <w:lang w:eastAsia="en-GB"/>
              </w:rPr>
            </w:pPr>
            <w:r>
              <w:rPr>
                <w:rFonts w:asciiTheme="majorHAnsi" w:hAnsiTheme="majorHAnsi" w:cstheme="majorHAnsi"/>
                <w:noProof/>
                <w:sz w:val="24"/>
                <w:szCs w:val="24"/>
                <w:lang w:eastAsia="en-GB"/>
              </w:rPr>
              <w:t>Business Management</w:t>
            </w:r>
          </w:p>
        </w:tc>
        <w:tc>
          <w:tcPr>
            <w:tcW w:w="1271" w:type="dxa"/>
            <w:tcBorders>
              <w:top w:val="nil"/>
              <w:left w:val="nil"/>
              <w:bottom w:val="single" w:sz="4" w:space="0" w:color="auto"/>
              <w:right w:val="single" w:sz="4" w:space="0" w:color="auto"/>
            </w:tcBorders>
            <w:noWrap/>
            <w:vAlign w:val="bottom"/>
          </w:tcPr>
          <w:p w:rsidR="008B7DAF" w:rsidRPr="008B7DAF" w:rsidRDefault="008B7DAF" w:rsidP="00AE2699">
            <w:pPr>
              <w:spacing w:after="0" w:line="240" w:lineRule="auto"/>
              <w:rPr>
                <w:rFonts w:asciiTheme="majorHAnsi" w:hAnsiTheme="majorHAnsi" w:cstheme="majorHAnsi"/>
                <w:noProof/>
                <w:sz w:val="24"/>
                <w:szCs w:val="24"/>
                <w:lang w:eastAsia="en-GB"/>
              </w:rPr>
            </w:pPr>
            <w:r w:rsidRPr="008B7DAF">
              <w:rPr>
                <w:rFonts w:asciiTheme="majorHAnsi" w:hAnsiTheme="majorHAnsi" w:cstheme="majorHAnsi"/>
                <w:noProof/>
                <w:sz w:val="24"/>
                <w:szCs w:val="24"/>
                <w:lang w:eastAsia="en-GB"/>
              </w:rPr>
              <w:t>Grade:2</w:t>
            </w:r>
          </w:p>
        </w:tc>
      </w:tr>
      <w:tr w:rsidR="008B7DAF" w:rsidRPr="008B7DAF" w:rsidTr="00AE2699">
        <w:trPr>
          <w:trHeight w:val="255"/>
        </w:trPr>
        <w:tc>
          <w:tcPr>
            <w:tcW w:w="7869" w:type="dxa"/>
            <w:tcBorders>
              <w:top w:val="single" w:sz="4" w:space="0" w:color="auto"/>
              <w:left w:val="single" w:sz="4" w:space="0" w:color="auto"/>
              <w:bottom w:val="single" w:sz="4" w:space="0" w:color="auto"/>
              <w:right w:val="single" w:sz="4" w:space="0" w:color="auto"/>
            </w:tcBorders>
            <w:noWrap/>
            <w:vAlign w:val="bottom"/>
          </w:tcPr>
          <w:p w:rsidR="008B7DAF" w:rsidRPr="008B7DAF" w:rsidRDefault="00E2268D" w:rsidP="00AE2699">
            <w:pPr>
              <w:spacing w:after="0" w:line="240" w:lineRule="auto"/>
              <w:rPr>
                <w:rFonts w:asciiTheme="majorHAnsi" w:hAnsiTheme="majorHAnsi" w:cstheme="majorHAnsi"/>
                <w:noProof/>
                <w:sz w:val="24"/>
                <w:szCs w:val="24"/>
                <w:lang w:eastAsia="en-GB"/>
              </w:rPr>
            </w:pPr>
            <w:r w:rsidRPr="00E2268D">
              <w:rPr>
                <w:rFonts w:asciiTheme="majorHAnsi" w:hAnsiTheme="majorHAnsi" w:cstheme="majorHAnsi"/>
                <w:noProof/>
                <w:sz w:val="24"/>
                <w:szCs w:val="24"/>
                <w:lang w:eastAsia="en-GB"/>
              </w:rPr>
              <w:t>Engineering</w:t>
            </w:r>
          </w:p>
        </w:tc>
        <w:tc>
          <w:tcPr>
            <w:tcW w:w="1271" w:type="dxa"/>
            <w:tcBorders>
              <w:top w:val="nil"/>
              <w:left w:val="nil"/>
              <w:bottom w:val="single" w:sz="4" w:space="0" w:color="auto"/>
              <w:right w:val="single" w:sz="4" w:space="0" w:color="auto"/>
            </w:tcBorders>
            <w:noWrap/>
            <w:vAlign w:val="bottom"/>
          </w:tcPr>
          <w:p w:rsidR="008B7DAF" w:rsidRPr="008B7DAF" w:rsidRDefault="008B7DAF" w:rsidP="00AE2699">
            <w:pPr>
              <w:spacing w:after="0" w:line="240" w:lineRule="auto"/>
              <w:rPr>
                <w:rFonts w:asciiTheme="majorHAnsi" w:hAnsiTheme="majorHAnsi" w:cstheme="majorHAnsi"/>
                <w:noProof/>
                <w:sz w:val="24"/>
                <w:szCs w:val="24"/>
                <w:lang w:eastAsia="en-GB"/>
              </w:rPr>
            </w:pPr>
            <w:r w:rsidRPr="008B7DAF">
              <w:rPr>
                <w:rFonts w:asciiTheme="majorHAnsi" w:hAnsiTheme="majorHAnsi" w:cstheme="majorHAnsi"/>
                <w:noProof/>
                <w:sz w:val="24"/>
                <w:szCs w:val="24"/>
                <w:lang w:eastAsia="en-GB"/>
              </w:rPr>
              <w:t>Grade:2</w:t>
            </w:r>
          </w:p>
        </w:tc>
      </w:tr>
      <w:tr w:rsidR="008B7DAF" w:rsidRPr="008B7DAF" w:rsidTr="00AE2699">
        <w:trPr>
          <w:trHeight w:val="255"/>
        </w:trPr>
        <w:tc>
          <w:tcPr>
            <w:tcW w:w="7869" w:type="dxa"/>
            <w:tcBorders>
              <w:top w:val="single" w:sz="4" w:space="0" w:color="auto"/>
              <w:left w:val="single" w:sz="4" w:space="0" w:color="auto"/>
              <w:bottom w:val="single" w:sz="4" w:space="0" w:color="auto"/>
              <w:right w:val="single" w:sz="4" w:space="0" w:color="auto"/>
            </w:tcBorders>
            <w:noWrap/>
            <w:vAlign w:val="bottom"/>
          </w:tcPr>
          <w:p w:rsidR="008B7DAF" w:rsidRPr="008B7DAF" w:rsidRDefault="00E2268D" w:rsidP="00AE2699">
            <w:pPr>
              <w:spacing w:after="0" w:line="240" w:lineRule="auto"/>
              <w:rPr>
                <w:rFonts w:asciiTheme="majorHAnsi" w:hAnsiTheme="majorHAnsi" w:cstheme="majorHAnsi"/>
                <w:noProof/>
                <w:sz w:val="24"/>
                <w:szCs w:val="24"/>
                <w:lang w:eastAsia="en-GB"/>
              </w:rPr>
            </w:pPr>
            <w:r w:rsidRPr="00E2268D">
              <w:rPr>
                <w:rFonts w:asciiTheme="majorHAnsi" w:hAnsiTheme="majorHAnsi" w:cstheme="majorHAnsi"/>
                <w:noProof/>
                <w:sz w:val="24"/>
                <w:szCs w:val="24"/>
                <w:lang w:eastAsia="en-GB"/>
              </w:rPr>
              <w:t>Childcare</w:t>
            </w:r>
          </w:p>
        </w:tc>
        <w:tc>
          <w:tcPr>
            <w:tcW w:w="1271" w:type="dxa"/>
            <w:tcBorders>
              <w:top w:val="single" w:sz="4" w:space="0" w:color="auto"/>
              <w:left w:val="nil"/>
              <w:bottom w:val="single" w:sz="4" w:space="0" w:color="auto"/>
              <w:right w:val="single" w:sz="4" w:space="0" w:color="auto"/>
            </w:tcBorders>
            <w:noWrap/>
            <w:vAlign w:val="bottom"/>
          </w:tcPr>
          <w:p w:rsidR="008B7DAF" w:rsidRPr="008B7DAF" w:rsidRDefault="008B7DAF" w:rsidP="00AE2699">
            <w:pPr>
              <w:spacing w:after="0" w:line="240" w:lineRule="auto"/>
              <w:rPr>
                <w:rFonts w:asciiTheme="majorHAnsi" w:hAnsiTheme="majorHAnsi" w:cstheme="majorHAnsi"/>
                <w:noProof/>
                <w:sz w:val="24"/>
                <w:szCs w:val="24"/>
                <w:lang w:eastAsia="en-GB"/>
              </w:rPr>
            </w:pPr>
            <w:r w:rsidRPr="008B7DAF">
              <w:rPr>
                <w:rFonts w:asciiTheme="majorHAnsi" w:hAnsiTheme="majorHAnsi" w:cstheme="majorHAnsi"/>
                <w:noProof/>
                <w:sz w:val="24"/>
                <w:szCs w:val="24"/>
                <w:lang w:eastAsia="en-GB"/>
              </w:rPr>
              <w:t>Grade:3</w:t>
            </w:r>
          </w:p>
        </w:tc>
      </w:tr>
      <w:tr w:rsidR="008B7DAF" w:rsidRPr="008B7DAF" w:rsidTr="008B7DAF">
        <w:trPr>
          <w:trHeight w:val="255"/>
        </w:trPr>
        <w:tc>
          <w:tcPr>
            <w:tcW w:w="7869"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bottom"/>
          </w:tcPr>
          <w:p w:rsidR="008B7DAF" w:rsidRPr="008B7DAF" w:rsidRDefault="008B7DAF" w:rsidP="00AE2699">
            <w:pPr>
              <w:spacing w:after="0" w:line="240" w:lineRule="auto"/>
              <w:rPr>
                <w:rFonts w:asciiTheme="majorHAnsi" w:hAnsiTheme="majorHAnsi" w:cstheme="majorHAnsi"/>
                <w:noProof/>
                <w:sz w:val="24"/>
                <w:szCs w:val="24"/>
                <w:lang w:eastAsia="en-GB"/>
              </w:rPr>
            </w:pPr>
          </w:p>
        </w:tc>
        <w:tc>
          <w:tcPr>
            <w:tcW w:w="1271" w:type="dxa"/>
            <w:tcBorders>
              <w:top w:val="single" w:sz="4" w:space="0" w:color="auto"/>
              <w:left w:val="nil"/>
              <w:bottom w:val="single" w:sz="4" w:space="0" w:color="auto"/>
              <w:right w:val="single" w:sz="4" w:space="0" w:color="auto"/>
            </w:tcBorders>
            <w:shd w:val="clear" w:color="auto" w:fill="8EAADB" w:themeFill="accent1" w:themeFillTint="99"/>
            <w:noWrap/>
            <w:vAlign w:val="bottom"/>
          </w:tcPr>
          <w:p w:rsidR="008B7DAF" w:rsidRPr="008B7DAF" w:rsidRDefault="008B7DAF" w:rsidP="00AE2699">
            <w:pPr>
              <w:spacing w:after="0" w:line="240" w:lineRule="auto"/>
              <w:rPr>
                <w:rFonts w:asciiTheme="majorHAnsi" w:hAnsiTheme="majorHAnsi" w:cstheme="majorHAnsi"/>
                <w:noProof/>
                <w:sz w:val="24"/>
                <w:szCs w:val="24"/>
                <w:lang w:eastAsia="en-GB"/>
              </w:rPr>
            </w:pPr>
          </w:p>
        </w:tc>
      </w:tr>
      <w:tr w:rsidR="008B7DAF" w:rsidRPr="008B7DAF" w:rsidTr="00AE2699">
        <w:trPr>
          <w:trHeight w:val="255"/>
        </w:trPr>
        <w:tc>
          <w:tcPr>
            <w:tcW w:w="7869" w:type="dxa"/>
            <w:tcBorders>
              <w:top w:val="single" w:sz="4" w:space="0" w:color="auto"/>
              <w:left w:val="single" w:sz="4" w:space="0" w:color="auto"/>
              <w:bottom w:val="single" w:sz="4" w:space="0" w:color="auto"/>
              <w:right w:val="single" w:sz="4" w:space="0" w:color="auto"/>
            </w:tcBorders>
            <w:noWrap/>
            <w:vAlign w:val="bottom"/>
          </w:tcPr>
          <w:p w:rsidR="008B7DAF" w:rsidRPr="008B7DAF" w:rsidRDefault="00E2268D" w:rsidP="00AE2699">
            <w:pPr>
              <w:spacing w:after="0" w:line="240" w:lineRule="auto"/>
              <w:rPr>
                <w:rFonts w:asciiTheme="majorHAnsi" w:hAnsiTheme="majorHAnsi" w:cstheme="majorHAnsi"/>
                <w:b/>
                <w:noProof/>
                <w:sz w:val="24"/>
                <w:szCs w:val="24"/>
                <w:lang w:eastAsia="en-GB"/>
              </w:rPr>
            </w:pPr>
            <w:r>
              <w:rPr>
                <w:rFonts w:asciiTheme="majorHAnsi" w:hAnsiTheme="majorHAnsi" w:cstheme="majorHAnsi"/>
                <w:b/>
                <w:noProof/>
                <w:sz w:val="24"/>
                <w:szCs w:val="24"/>
                <w:lang w:eastAsia="en-GB"/>
              </w:rPr>
              <w:t>Provision Type:</w:t>
            </w:r>
          </w:p>
        </w:tc>
        <w:tc>
          <w:tcPr>
            <w:tcW w:w="1271" w:type="dxa"/>
            <w:tcBorders>
              <w:top w:val="single" w:sz="4" w:space="0" w:color="auto"/>
              <w:left w:val="nil"/>
              <w:bottom w:val="single" w:sz="4" w:space="0" w:color="auto"/>
              <w:right w:val="single" w:sz="4" w:space="0" w:color="auto"/>
            </w:tcBorders>
            <w:noWrap/>
            <w:vAlign w:val="bottom"/>
          </w:tcPr>
          <w:p w:rsidR="008B7DAF" w:rsidRPr="008B7DAF" w:rsidRDefault="008B7DAF" w:rsidP="00AE2699">
            <w:pPr>
              <w:spacing w:after="0" w:line="240" w:lineRule="auto"/>
              <w:rPr>
                <w:rFonts w:asciiTheme="majorHAnsi" w:hAnsiTheme="majorHAnsi" w:cstheme="majorHAnsi"/>
                <w:noProof/>
                <w:sz w:val="24"/>
                <w:szCs w:val="24"/>
                <w:lang w:eastAsia="en-GB"/>
              </w:rPr>
            </w:pPr>
          </w:p>
        </w:tc>
      </w:tr>
      <w:tr w:rsidR="008B7DAF" w:rsidRPr="008B7DAF" w:rsidTr="00AE2699">
        <w:trPr>
          <w:trHeight w:val="255"/>
        </w:trPr>
        <w:tc>
          <w:tcPr>
            <w:tcW w:w="7869" w:type="dxa"/>
            <w:tcBorders>
              <w:top w:val="single" w:sz="4" w:space="0" w:color="auto"/>
              <w:left w:val="single" w:sz="4" w:space="0" w:color="auto"/>
              <w:bottom w:val="single" w:sz="4" w:space="0" w:color="auto"/>
              <w:right w:val="single" w:sz="4" w:space="0" w:color="auto"/>
            </w:tcBorders>
            <w:noWrap/>
            <w:vAlign w:val="bottom"/>
          </w:tcPr>
          <w:p w:rsidR="008B7DAF" w:rsidRPr="008B7DAF" w:rsidRDefault="00E2268D" w:rsidP="00AE2699">
            <w:pPr>
              <w:spacing w:after="0" w:line="240" w:lineRule="auto"/>
              <w:rPr>
                <w:rFonts w:asciiTheme="majorHAnsi" w:hAnsiTheme="majorHAnsi" w:cstheme="majorHAnsi"/>
                <w:noProof/>
                <w:sz w:val="24"/>
                <w:szCs w:val="24"/>
                <w:lang w:eastAsia="en-GB"/>
              </w:rPr>
            </w:pPr>
            <w:r>
              <w:rPr>
                <w:rFonts w:asciiTheme="majorHAnsi" w:hAnsiTheme="majorHAnsi" w:cstheme="majorHAnsi"/>
                <w:noProof/>
                <w:sz w:val="24"/>
                <w:szCs w:val="24"/>
                <w:lang w:eastAsia="en-GB"/>
              </w:rPr>
              <w:t>Apprenticeships</w:t>
            </w:r>
          </w:p>
        </w:tc>
        <w:tc>
          <w:tcPr>
            <w:tcW w:w="1271" w:type="dxa"/>
            <w:tcBorders>
              <w:top w:val="single" w:sz="4" w:space="0" w:color="auto"/>
              <w:left w:val="nil"/>
              <w:bottom w:val="single" w:sz="4" w:space="0" w:color="auto"/>
              <w:right w:val="single" w:sz="4" w:space="0" w:color="auto"/>
            </w:tcBorders>
            <w:noWrap/>
            <w:vAlign w:val="bottom"/>
          </w:tcPr>
          <w:p w:rsidR="008B7DAF" w:rsidRPr="008B7DAF" w:rsidRDefault="008B7DAF" w:rsidP="00AE2699">
            <w:pPr>
              <w:spacing w:after="0" w:line="240" w:lineRule="auto"/>
              <w:rPr>
                <w:rFonts w:asciiTheme="majorHAnsi" w:hAnsiTheme="majorHAnsi" w:cstheme="majorHAnsi"/>
                <w:noProof/>
                <w:sz w:val="24"/>
                <w:szCs w:val="24"/>
                <w:lang w:eastAsia="en-GB"/>
              </w:rPr>
            </w:pPr>
            <w:r w:rsidRPr="008B7DAF">
              <w:rPr>
                <w:rFonts w:asciiTheme="majorHAnsi" w:hAnsiTheme="majorHAnsi" w:cstheme="majorHAnsi"/>
                <w:noProof/>
                <w:sz w:val="24"/>
                <w:szCs w:val="24"/>
                <w:lang w:eastAsia="en-GB"/>
              </w:rPr>
              <w:t>Grade:2</w:t>
            </w:r>
          </w:p>
        </w:tc>
      </w:tr>
    </w:tbl>
    <w:p w:rsidR="00BB4E37" w:rsidRDefault="00BB4E37" w:rsidP="00E2658C"/>
    <w:p w:rsidR="00BB4E37" w:rsidRDefault="00BB4E37" w:rsidP="00E2658C"/>
    <w:p w:rsidR="00BB4E37" w:rsidRDefault="00BB4E37" w:rsidP="00E2658C"/>
    <w:p w:rsidR="00BB4E37" w:rsidRDefault="00BB4E37" w:rsidP="00E2658C"/>
    <w:p w:rsidR="00BB4E37" w:rsidRDefault="00BB4E37" w:rsidP="00E2658C"/>
    <w:p w:rsidR="00BB4E37" w:rsidRDefault="00BB4E37" w:rsidP="00E2658C"/>
    <w:p w:rsidR="00BB4E37" w:rsidRDefault="00BB4E37" w:rsidP="00E2658C"/>
    <w:p w:rsidR="00BB4E37" w:rsidRDefault="00BB4E37" w:rsidP="00E2658C"/>
    <w:p w:rsidR="00BB4E37" w:rsidRDefault="00BB4E37" w:rsidP="00E2658C"/>
    <w:p w:rsidR="00BB4E37" w:rsidRDefault="00BB4E37" w:rsidP="00E2658C"/>
    <w:p w:rsidR="00BB4E37" w:rsidRDefault="00BB4E37" w:rsidP="00E2658C"/>
    <w:p w:rsidR="00BB4E37" w:rsidRDefault="00BB4E37" w:rsidP="00E2658C"/>
    <w:p w:rsidR="00E2268D" w:rsidRDefault="00E2268D" w:rsidP="00E2658C"/>
    <w:p w:rsidR="00BB4E37" w:rsidRDefault="00BB4E37" w:rsidP="00E2658C"/>
    <w:tbl>
      <w:tblPr>
        <w:tblStyle w:val="TableGrid1"/>
        <w:tblW w:w="10774" w:type="dxa"/>
        <w:tblInd w:w="-856" w:type="dxa"/>
        <w:tblLook w:val="04A0" w:firstRow="1" w:lastRow="0" w:firstColumn="1" w:lastColumn="0" w:noHBand="0" w:noVBand="1"/>
      </w:tblPr>
      <w:tblGrid>
        <w:gridCol w:w="6124"/>
        <w:gridCol w:w="4650"/>
      </w:tblGrid>
      <w:tr w:rsidR="00A870EE" w:rsidRPr="00A870EE" w:rsidTr="00943126">
        <w:tc>
          <w:tcPr>
            <w:tcW w:w="6124" w:type="dxa"/>
            <w:shd w:val="clear" w:color="auto" w:fill="auto"/>
          </w:tcPr>
          <w:p w:rsidR="00A870EE" w:rsidRPr="00A870EE" w:rsidRDefault="00A870EE" w:rsidP="00943126">
            <w:pPr>
              <w:rPr>
                <w:rFonts w:asciiTheme="majorHAnsi" w:hAnsiTheme="majorHAnsi" w:cstheme="majorHAnsi"/>
                <w:b/>
                <w:noProof/>
                <w:sz w:val="24"/>
                <w:szCs w:val="24"/>
              </w:rPr>
            </w:pPr>
            <w:r w:rsidRPr="008B7DAF">
              <w:rPr>
                <w:rFonts w:asciiTheme="majorHAnsi" w:hAnsiTheme="majorHAnsi" w:cstheme="majorHAnsi"/>
                <w:b/>
                <w:noProof/>
                <w:color w:val="2F5496" w:themeColor="accent1" w:themeShade="BF"/>
                <w:sz w:val="24"/>
                <w:szCs w:val="24"/>
              </w:rPr>
              <w:lastRenderedPageBreak/>
              <w:t>Name of Organisation:</w:t>
            </w:r>
            <w:r w:rsidR="00943126" w:rsidRPr="008B7DAF">
              <w:rPr>
                <w:rFonts w:asciiTheme="majorHAnsi" w:hAnsiTheme="majorHAnsi" w:cstheme="majorHAnsi"/>
                <w:b/>
                <w:noProof/>
                <w:color w:val="2F5496" w:themeColor="accent1" w:themeShade="BF"/>
                <w:sz w:val="24"/>
                <w:szCs w:val="24"/>
              </w:rPr>
              <w:t xml:space="preserve"> </w:t>
            </w:r>
            <w:r w:rsidRPr="008B7DAF">
              <w:rPr>
                <w:rFonts w:asciiTheme="majorHAnsi" w:hAnsiTheme="majorHAnsi" w:cstheme="majorHAnsi"/>
                <w:b/>
                <w:noProof/>
                <w:color w:val="2F5496" w:themeColor="accent1" w:themeShade="BF"/>
                <w:sz w:val="24"/>
                <w:szCs w:val="24"/>
              </w:rPr>
              <w:t>Alliance Learning</w:t>
            </w:r>
          </w:p>
        </w:tc>
        <w:tc>
          <w:tcPr>
            <w:tcW w:w="4650" w:type="dxa"/>
            <w:shd w:val="clear" w:color="auto" w:fill="auto"/>
          </w:tcPr>
          <w:p w:rsidR="00A870EE" w:rsidRPr="00A870EE" w:rsidRDefault="00A870EE" w:rsidP="00943126">
            <w:pPr>
              <w:rPr>
                <w:rFonts w:asciiTheme="majorHAnsi" w:hAnsiTheme="majorHAnsi" w:cstheme="majorHAnsi"/>
                <w:b/>
                <w:noProof/>
                <w:sz w:val="24"/>
                <w:szCs w:val="24"/>
              </w:rPr>
            </w:pPr>
            <w:r w:rsidRPr="008B7DAF">
              <w:rPr>
                <w:rFonts w:asciiTheme="majorHAnsi" w:hAnsiTheme="majorHAnsi" w:cstheme="majorHAnsi"/>
                <w:b/>
                <w:noProof/>
                <w:color w:val="2F5496" w:themeColor="accent1" w:themeShade="BF"/>
                <w:sz w:val="24"/>
                <w:szCs w:val="24"/>
              </w:rPr>
              <w:t>Report Date:</w:t>
            </w:r>
            <w:r w:rsidR="00943126" w:rsidRPr="008B7DAF">
              <w:rPr>
                <w:rFonts w:asciiTheme="majorHAnsi" w:hAnsiTheme="majorHAnsi" w:cstheme="majorHAnsi"/>
                <w:b/>
                <w:noProof/>
                <w:color w:val="2F5496" w:themeColor="accent1" w:themeShade="BF"/>
                <w:sz w:val="24"/>
                <w:szCs w:val="24"/>
              </w:rPr>
              <w:t xml:space="preserve"> </w:t>
            </w:r>
            <w:r w:rsidRPr="008B7DAF">
              <w:rPr>
                <w:rFonts w:asciiTheme="majorHAnsi" w:hAnsiTheme="majorHAnsi" w:cstheme="majorHAnsi"/>
                <w:b/>
                <w:noProof/>
                <w:color w:val="2F5496" w:themeColor="accent1" w:themeShade="BF"/>
                <w:sz w:val="24"/>
                <w:szCs w:val="24"/>
              </w:rPr>
              <w:t>January 20</w:t>
            </w:r>
            <w:r w:rsidR="00A07007" w:rsidRPr="008B7DAF">
              <w:rPr>
                <w:rFonts w:asciiTheme="majorHAnsi" w:hAnsiTheme="majorHAnsi" w:cstheme="majorHAnsi"/>
                <w:b/>
                <w:noProof/>
                <w:color w:val="2F5496" w:themeColor="accent1" w:themeShade="BF"/>
                <w:sz w:val="24"/>
                <w:szCs w:val="24"/>
              </w:rPr>
              <w:t>20</w:t>
            </w:r>
          </w:p>
        </w:tc>
      </w:tr>
      <w:tr w:rsidR="00A870EE" w:rsidRPr="00A870EE" w:rsidTr="00943126">
        <w:tc>
          <w:tcPr>
            <w:tcW w:w="10774" w:type="dxa"/>
            <w:gridSpan w:val="2"/>
            <w:shd w:val="clear" w:color="auto" w:fill="auto"/>
          </w:tcPr>
          <w:p w:rsidR="00A870EE" w:rsidRPr="00E2658C" w:rsidRDefault="00A870EE" w:rsidP="00A870EE">
            <w:pPr>
              <w:pStyle w:val="Heading1"/>
              <w:jc w:val="center"/>
              <w:outlineLvl w:val="0"/>
              <w:rPr>
                <w:b/>
                <w:noProof/>
              </w:rPr>
            </w:pPr>
            <w:bookmarkStart w:id="0" w:name="_Toc16760575"/>
            <w:r w:rsidRPr="00E2658C">
              <w:rPr>
                <w:b/>
                <w:noProof/>
              </w:rPr>
              <w:t>Introduction To The Organisation</w:t>
            </w:r>
            <w:bookmarkEnd w:id="0"/>
          </w:p>
        </w:tc>
      </w:tr>
      <w:tr w:rsidR="00A870EE" w:rsidRPr="00A870EE" w:rsidTr="00943126">
        <w:tc>
          <w:tcPr>
            <w:tcW w:w="10774" w:type="dxa"/>
            <w:gridSpan w:val="2"/>
            <w:shd w:val="clear" w:color="auto" w:fill="auto"/>
          </w:tcPr>
          <w:p w:rsidR="00A07007" w:rsidRPr="007E5956" w:rsidRDefault="00A07007" w:rsidP="00A07007">
            <w:pPr>
              <w:rPr>
                <w:rFonts w:asciiTheme="majorHAnsi" w:hAnsiTheme="majorHAnsi" w:cstheme="majorHAnsi"/>
                <w:noProof/>
                <w:color w:val="000000" w:themeColor="text1"/>
                <w:sz w:val="24"/>
                <w:szCs w:val="24"/>
              </w:rPr>
            </w:pPr>
            <w:r w:rsidRPr="007E5956">
              <w:rPr>
                <w:rFonts w:asciiTheme="majorHAnsi" w:hAnsiTheme="majorHAnsi" w:cstheme="majorHAnsi"/>
                <w:noProof/>
                <w:color w:val="000000" w:themeColor="text1"/>
                <w:sz w:val="24"/>
                <w:szCs w:val="24"/>
              </w:rPr>
              <w:t xml:space="preserve">Alliance Learning is a private company limited by guarantee and a registered charity. It was formed in April 2001 from the merger of Bolton Training Group and CLEEA Training. Prior to this, the company has traded as Bolton Training Group. The Company is celebrating 54 years of training in 2020. Alliance Learning has an engineering multi-disciplinary training centre, incorporating the head office in Horwich.  </w:t>
            </w:r>
          </w:p>
          <w:p w:rsidR="00A07007" w:rsidRPr="007E5956" w:rsidRDefault="00A07007" w:rsidP="00A07007">
            <w:pPr>
              <w:rPr>
                <w:rFonts w:asciiTheme="majorHAnsi" w:hAnsiTheme="majorHAnsi" w:cstheme="majorHAnsi"/>
                <w:noProof/>
                <w:color w:val="000000" w:themeColor="text1"/>
                <w:sz w:val="24"/>
                <w:szCs w:val="24"/>
              </w:rPr>
            </w:pPr>
            <w:r w:rsidRPr="007E5956">
              <w:rPr>
                <w:rFonts w:asciiTheme="majorHAnsi" w:hAnsiTheme="majorHAnsi" w:cstheme="majorHAnsi"/>
                <w:noProof/>
                <w:color w:val="000000" w:themeColor="text1"/>
                <w:sz w:val="24"/>
                <w:szCs w:val="24"/>
              </w:rPr>
              <w:t>Alliance Learning holds a contract with the Education &amp; Skills Funding Agency for Apprenticeships provision.  Programmes delivered include Intermediate, Advanced and Higher  Apprenticeships in Business Administration</w:t>
            </w:r>
            <w:r w:rsidR="00E5695B" w:rsidRPr="007E5956">
              <w:rPr>
                <w:rFonts w:asciiTheme="majorHAnsi" w:hAnsiTheme="majorHAnsi" w:cstheme="majorHAnsi"/>
                <w:noProof/>
                <w:color w:val="000000" w:themeColor="text1"/>
                <w:sz w:val="24"/>
                <w:szCs w:val="24"/>
              </w:rPr>
              <w:t xml:space="preserve"> and Management</w:t>
            </w:r>
            <w:r w:rsidRPr="007E5956">
              <w:rPr>
                <w:rFonts w:asciiTheme="majorHAnsi" w:hAnsiTheme="majorHAnsi" w:cstheme="majorHAnsi"/>
                <w:noProof/>
                <w:color w:val="000000" w:themeColor="text1"/>
                <w:sz w:val="24"/>
                <w:szCs w:val="24"/>
              </w:rPr>
              <w:t>, Customer Service, Childcare, and Engineering. Alliance Learning also offer Higher Apprenticeships in Engineering and Business and Professional Administration and Business Management.</w:t>
            </w:r>
          </w:p>
          <w:p w:rsidR="00A07007" w:rsidRPr="007E5956" w:rsidRDefault="00A07007" w:rsidP="007E5956">
            <w:pPr>
              <w:rPr>
                <w:rFonts w:asciiTheme="majorHAnsi" w:hAnsiTheme="majorHAnsi" w:cstheme="majorHAnsi"/>
                <w:noProof/>
                <w:color w:val="000000" w:themeColor="text1"/>
                <w:sz w:val="24"/>
                <w:szCs w:val="24"/>
              </w:rPr>
            </w:pPr>
            <w:r w:rsidRPr="007E5956">
              <w:rPr>
                <w:rFonts w:asciiTheme="majorHAnsi" w:hAnsiTheme="majorHAnsi" w:cstheme="majorHAnsi"/>
                <w:noProof/>
                <w:color w:val="000000" w:themeColor="text1"/>
                <w:sz w:val="24"/>
                <w:szCs w:val="24"/>
              </w:rPr>
              <w:t xml:space="preserve">Alliance Learning sub-contracts to local colleges for a small number of learners to complete BTEC qualifications as part of their </w:t>
            </w:r>
            <w:r w:rsidR="00E5695B" w:rsidRPr="007E5956">
              <w:rPr>
                <w:rFonts w:asciiTheme="majorHAnsi" w:hAnsiTheme="majorHAnsi" w:cstheme="majorHAnsi"/>
                <w:noProof/>
                <w:color w:val="000000" w:themeColor="text1"/>
                <w:sz w:val="24"/>
                <w:szCs w:val="24"/>
              </w:rPr>
              <w:t>apprenticeship</w:t>
            </w:r>
            <w:r w:rsidRPr="007E5956">
              <w:rPr>
                <w:rFonts w:asciiTheme="majorHAnsi" w:hAnsiTheme="majorHAnsi" w:cstheme="majorHAnsi"/>
                <w:noProof/>
                <w:color w:val="000000" w:themeColor="text1"/>
                <w:sz w:val="24"/>
                <w:szCs w:val="24"/>
              </w:rPr>
              <w:t xml:space="preserve"> in Engineering. Alliance Learning had sub-contracting partnership</w:t>
            </w:r>
            <w:r w:rsidR="00E5695B" w:rsidRPr="007E5956">
              <w:rPr>
                <w:rFonts w:asciiTheme="majorHAnsi" w:hAnsiTheme="majorHAnsi" w:cstheme="majorHAnsi"/>
                <w:noProof/>
                <w:color w:val="000000" w:themeColor="text1"/>
                <w:sz w:val="24"/>
                <w:szCs w:val="24"/>
              </w:rPr>
              <w:t xml:space="preserve"> </w:t>
            </w:r>
            <w:r w:rsidRPr="007E5956">
              <w:rPr>
                <w:rFonts w:asciiTheme="majorHAnsi" w:hAnsiTheme="majorHAnsi" w:cstheme="majorHAnsi"/>
                <w:noProof/>
                <w:color w:val="000000" w:themeColor="text1"/>
                <w:sz w:val="24"/>
                <w:szCs w:val="24"/>
              </w:rPr>
              <w:t>with Dentrain Professionals Ltd to deliver Dental Nursing Apprenticeships, *From January 2018, Alliance Learning no longer sub-contract</w:t>
            </w:r>
            <w:r w:rsidR="00E5695B" w:rsidRPr="007E5956">
              <w:rPr>
                <w:rFonts w:asciiTheme="majorHAnsi" w:hAnsiTheme="majorHAnsi" w:cstheme="majorHAnsi"/>
                <w:noProof/>
                <w:color w:val="000000" w:themeColor="text1"/>
                <w:sz w:val="24"/>
                <w:szCs w:val="24"/>
              </w:rPr>
              <w:t>ed</w:t>
            </w:r>
            <w:r w:rsidRPr="007E5956">
              <w:rPr>
                <w:rFonts w:asciiTheme="majorHAnsi" w:hAnsiTheme="majorHAnsi" w:cstheme="majorHAnsi"/>
                <w:noProof/>
                <w:color w:val="000000" w:themeColor="text1"/>
                <w:sz w:val="24"/>
                <w:szCs w:val="24"/>
              </w:rPr>
              <w:t xml:space="preserve"> for any new starts.</w:t>
            </w:r>
            <w:r w:rsidR="00E5695B" w:rsidRPr="007E5956">
              <w:rPr>
                <w:rFonts w:asciiTheme="majorHAnsi" w:hAnsiTheme="majorHAnsi" w:cstheme="majorHAnsi"/>
                <w:noProof/>
                <w:color w:val="000000" w:themeColor="text1"/>
                <w:sz w:val="24"/>
                <w:szCs w:val="24"/>
              </w:rPr>
              <w:t xml:space="preserve"> The last cohort of Dental Nurse Apprenticeships completed in January 2020 and all subcontracted</w:t>
            </w:r>
            <w:r w:rsidR="00E5695B">
              <w:rPr>
                <w:rFonts w:asciiTheme="majorHAnsi" w:hAnsiTheme="majorHAnsi" w:cstheme="majorHAnsi"/>
                <w:noProof/>
                <w:color w:val="000000" w:themeColor="text1"/>
                <w:sz w:val="24"/>
                <w:szCs w:val="24"/>
              </w:rPr>
              <w:t xml:space="preserve"> apprenticeship delivery is complete. </w:t>
            </w:r>
          </w:p>
          <w:p w:rsidR="00A07007" w:rsidRPr="00A07007" w:rsidRDefault="00A07007" w:rsidP="00A07007">
            <w:pPr>
              <w:rPr>
                <w:rFonts w:asciiTheme="majorHAnsi" w:hAnsiTheme="majorHAnsi" w:cstheme="majorHAnsi"/>
                <w:b/>
                <w:noProof/>
                <w:color w:val="000000" w:themeColor="text1"/>
                <w:sz w:val="24"/>
                <w:szCs w:val="24"/>
              </w:rPr>
            </w:pPr>
            <w:r w:rsidRPr="00A07007">
              <w:rPr>
                <w:rFonts w:asciiTheme="majorHAnsi" w:hAnsiTheme="majorHAnsi" w:cstheme="majorHAnsi"/>
                <w:b/>
                <w:noProof/>
                <w:color w:val="000000" w:themeColor="text1"/>
                <w:sz w:val="24"/>
                <w:szCs w:val="24"/>
              </w:rPr>
              <w:t>Socio Economic Information</w:t>
            </w:r>
          </w:p>
          <w:p w:rsidR="00A1191B" w:rsidRPr="00A1191B" w:rsidRDefault="00A1191B" w:rsidP="00A1191B">
            <w:pPr>
              <w:rPr>
                <w:rFonts w:asciiTheme="majorHAnsi" w:hAnsiTheme="majorHAnsi" w:cstheme="majorHAnsi"/>
                <w:noProof/>
                <w:color w:val="000000" w:themeColor="text1"/>
                <w:sz w:val="24"/>
                <w:szCs w:val="24"/>
              </w:rPr>
            </w:pPr>
            <w:r w:rsidRPr="00A1191B">
              <w:rPr>
                <w:rFonts w:asciiTheme="majorHAnsi" w:hAnsiTheme="majorHAnsi" w:cstheme="majorHAnsi"/>
                <w:noProof/>
                <w:color w:val="000000" w:themeColor="text1"/>
                <w:sz w:val="24"/>
                <w:szCs w:val="24"/>
              </w:rPr>
              <w:t>Bolton has a population of 285,400. 19.1% of the population consider themselves to be part of one of the non-white ethnic minorities with those from an Indian background constituting the largest minority group. Bolton includes some of the most affluent areas in the region and some of the poorest. Almost 43% of the borough’s population lives in neighbourhoods that are amongst the 25% most deprived in England and Wales</w:t>
            </w:r>
          </w:p>
          <w:p w:rsidR="00A1191B" w:rsidRPr="00A1191B" w:rsidRDefault="00A1191B" w:rsidP="00A1191B">
            <w:pPr>
              <w:rPr>
                <w:rFonts w:asciiTheme="majorHAnsi" w:hAnsiTheme="majorHAnsi" w:cstheme="majorHAnsi"/>
                <w:noProof/>
                <w:color w:val="000000" w:themeColor="text1"/>
                <w:sz w:val="24"/>
                <w:szCs w:val="24"/>
              </w:rPr>
            </w:pPr>
            <w:r w:rsidRPr="00A1191B">
              <w:rPr>
                <w:rFonts w:asciiTheme="majorHAnsi" w:hAnsiTheme="majorHAnsi" w:cstheme="majorHAnsi"/>
                <w:noProof/>
                <w:color w:val="000000" w:themeColor="text1"/>
                <w:sz w:val="24"/>
                <w:szCs w:val="24"/>
              </w:rPr>
              <w:t xml:space="preserve">In Bolton, the percentage of people on main out of work benefits  is 14.3% which is higher than the rate for the North West (13.2%) and significantly higher than the national rate of (11.0%). </w:t>
            </w:r>
          </w:p>
          <w:p w:rsidR="00A1191B" w:rsidRPr="00A1191B" w:rsidRDefault="00A1191B" w:rsidP="00A1191B">
            <w:pPr>
              <w:rPr>
                <w:rFonts w:asciiTheme="majorHAnsi" w:hAnsiTheme="majorHAnsi" w:cstheme="majorHAnsi"/>
                <w:noProof/>
                <w:color w:val="000000" w:themeColor="text1"/>
                <w:sz w:val="24"/>
                <w:szCs w:val="24"/>
              </w:rPr>
            </w:pPr>
            <w:r w:rsidRPr="00A1191B">
              <w:rPr>
                <w:rFonts w:asciiTheme="majorHAnsi" w:hAnsiTheme="majorHAnsi" w:cstheme="majorHAnsi"/>
                <w:noProof/>
                <w:color w:val="000000" w:themeColor="text1"/>
                <w:sz w:val="24"/>
                <w:szCs w:val="24"/>
              </w:rPr>
              <w:t xml:space="preserve">Bolton has a less economically active working age population which is 3% less than the North West and almost 5% below the national figure. The main contributory factor to this appears to be the number of long term sick residents, which is 4.5% above North West and 7.4% above the national rate. </w:t>
            </w:r>
          </w:p>
          <w:p w:rsidR="00A1191B" w:rsidRPr="00A1191B" w:rsidRDefault="00A1191B" w:rsidP="00A1191B">
            <w:pPr>
              <w:rPr>
                <w:rFonts w:asciiTheme="majorHAnsi" w:hAnsiTheme="majorHAnsi" w:cstheme="majorHAnsi"/>
                <w:noProof/>
                <w:color w:val="000000" w:themeColor="text1"/>
                <w:sz w:val="24"/>
                <w:szCs w:val="24"/>
              </w:rPr>
            </w:pPr>
            <w:r w:rsidRPr="00A1191B">
              <w:rPr>
                <w:rFonts w:asciiTheme="majorHAnsi" w:hAnsiTheme="majorHAnsi" w:cstheme="majorHAnsi"/>
                <w:noProof/>
                <w:color w:val="000000" w:themeColor="text1"/>
                <w:sz w:val="24"/>
                <w:szCs w:val="24"/>
              </w:rPr>
              <w:t xml:space="preserve">Compared with borough averages where the proportion of learners aged 16 achieving five or more 4-9 GCSE grades including English and maths is 58.5%. This expresses the scale of the challenge </w:t>
            </w:r>
            <w:r>
              <w:rPr>
                <w:rFonts w:asciiTheme="majorHAnsi" w:hAnsiTheme="majorHAnsi" w:cstheme="majorHAnsi"/>
                <w:noProof/>
                <w:color w:val="000000" w:themeColor="text1"/>
                <w:sz w:val="24"/>
                <w:szCs w:val="24"/>
              </w:rPr>
              <w:t xml:space="preserve">that Alliance Learning </w:t>
            </w:r>
            <w:r w:rsidRPr="00A1191B">
              <w:rPr>
                <w:rFonts w:asciiTheme="majorHAnsi" w:hAnsiTheme="majorHAnsi" w:cstheme="majorHAnsi"/>
                <w:noProof/>
                <w:color w:val="000000" w:themeColor="text1"/>
                <w:sz w:val="24"/>
                <w:szCs w:val="24"/>
              </w:rPr>
              <w:t xml:space="preserve">faces in developing these skills for those young people that have failed to achieve in secondary education particularly with the importance of English and Maths to employability. </w:t>
            </w:r>
          </w:p>
          <w:p w:rsidR="00A1191B" w:rsidRPr="00293AF7" w:rsidRDefault="00A1191B" w:rsidP="00A1191B">
            <w:pPr>
              <w:rPr>
                <w:rFonts w:asciiTheme="majorHAnsi" w:hAnsiTheme="majorHAnsi" w:cstheme="majorHAnsi"/>
                <w:noProof/>
                <w:sz w:val="24"/>
                <w:szCs w:val="24"/>
              </w:rPr>
            </w:pPr>
            <w:r w:rsidRPr="00293AF7">
              <w:rPr>
                <w:rFonts w:asciiTheme="majorHAnsi" w:hAnsiTheme="majorHAnsi" w:cstheme="majorHAnsi"/>
                <w:noProof/>
                <w:sz w:val="24"/>
                <w:szCs w:val="24"/>
              </w:rPr>
              <w:t xml:space="preserve">Bolton has areas of high levels of deprivation and has a higher unemployment rate than both the North West and Great Britain as a whole. </w:t>
            </w:r>
            <w:r w:rsidR="00293AF7" w:rsidRPr="00293AF7">
              <w:rPr>
                <w:rFonts w:asciiTheme="majorHAnsi" w:hAnsiTheme="majorHAnsi" w:cstheme="majorHAnsi"/>
                <w:noProof/>
                <w:sz w:val="24"/>
                <w:szCs w:val="24"/>
              </w:rPr>
              <w:t>In 2018/19, 33% of our achievers were from these</w:t>
            </w:r>
            <w:r w:rsidRPr="00293AF7">
              <w:rPr>
                <w:rFonts w:asciiTheme="majorHAnsi" w:hAnsiTheme="majorHAnsi" w:cstheme="majorHAnsi"/>
                <w:noProof/>
                <w:sz w:val="24"/>
                <w:szCs w:val="24"/>
              </w:rPr>
              <w:t xml:space="preserve"> areas of high relative deprivation. Many of our learners face multiple barriers to their learning and Alliance Learning is successful in supporting them to achieve their learning aims. </w:t>
            </w:r>
          </w:p>
          <w:p w:rsidR="00F3614B" w:rsidRPr="00F3614B" w:rsidRDefault="00A1191B" w:rsidP="00F3614B">
            <w:pPr>
              <w:rPr>
                <w:rFonts w:asciiTheme="majorHAnsi" w:hAnsiTheme="majorHAnsi" w:cstheme="majorHAnsi"/>
                <w:noProof/>
                <w:color w:val="000000" w:themeColor="text1"/>
                <w:sz w:val="24"/>
                <w:szCs w:val="24"/>
              </w:rPr>
            </w:pPr>
            <w:r w:rsidRPr="008C6CC9">
              <w:rPr>
                <w:rFonts w:asciiTheme="majorHAnsi" w:hAnsiTheme="majorHAnsi" w:cstheme="majorHAnsi"/>
                <w:noProof/>
                <w:color w:val="000000" w:themeColor="text1"/>
                <w:sz w:val="24"/>
                <w:szCs w:val="24"/>
              </w:rPr>
              <w:lastRenderedPageBreak/>
              <w:t>In 2018/19</w:t>
            </w:r>
            <w:r w:rsidR="00657B85" w:rsidRPr="008C6CC9">
              <w:rPr>
                <w:rFonts w:asciiTheme="majorHAnsi" w:hAnsiTheme="majorHAnsi" w:cstheme="majorHAnsi"/>
                <w:noProof/>
                <w:color w:val="000000" w:themeColor="text1"/>
                <w:sz w:val="24"/>
                <w:szCs w:val="24"/>
              </w:rPr>
              <w:t xml:space="preserve"> -</w:t>
            </w:r>
            <w:r w:rsidRPr="008C6CC9">
              <w:rPr>
                <w:rFonts w:asciiTheme="majorHAnsi" w:hAnsiTheme="majorHAnsi" w:cstheme="majorHAnsi"/>
                <w:noProof/>
                <w:color w:val="000000" w:themeColor="text1"/>
                <w:sz w:val="24"/>
                <w:szCs w:val="24"/>
              </w:rPr>
              <w:t xml:space="preserve"> </w:t>
            </w:r>
            <w:r w:rsidR="00657B85" w:rsidRPr="008C6CC9">
              <w:rPr>
                <w:rFonts w:asciiTheme="majorHAnsi" w:hAnsiTheme="majorHAnsi" w:cstheme="majorHAnsi"/>
                <w:noProof/>
                <w:color w:val="000000" w:themeColor="text1"/>
                <w:sz w:val="24"/>
                <w:szCs w:val="24"/>
              </w:rPr>
              <w:t>72</w:t>
            </w:r>
            <w:r w:rsidRPr="008C6CC9">
              <w:rPr>
                <w:rFonts w:asciiTheme="majorHAnsi" w:hAnsiTheme="majorHAnsi" w:cstheme="majorHAnsi"/>
                <w:noProof/>
                <w:color w:val="000000" w:themeColor="text1"/>
                <w:sz w:val="24"/>
                <w:szCs w:val="24"/>
              </w:rPr>
              <w:t xml:space="preserve">% of students who have been involved in safeguarding cases, therefore facing some of the most complex and challenging barriers to learning, either achieved their qualification/s or remain on programme. </w:t>
            </w:r>
          </w:p>
          <w:p w:rsidR="00F3614B" w:rsidRPr="00F3614B" w:rsidRDefault="00F3614B" w:rsidP="00F3614B">
            <w:pPr>
              <w:rPr>
                <w:rFonts w:asciiTheme="majorHAnsi" w:hAnsiTheme="majorHAnsi" w:cstheme="majorHAnsi"/>
                <w:noProof/>
                <w:color w:val="000000" w:themeColor="text1"/>
                <w:sz w:val="24"/>
                <w:szCs w:val="24"/>
              </w:rPr>
            </w:pPr>
            <w:r>
              <w:rPr>
                <w:rFonts w:asciiTheme="majorHAnsi" w:hAnsiTheme="majorHAnsi" w:cstheme="majorHAnsi"/>
                <w:noProof/>
                <w:color w:val="000000" w:themeColor="text1"/>
                <w:sz w:val="24"/>
                <w:szCs w:val="24"/>
              </w:rPr>
              <w:t>Alliance Learning</w:t>
            </w:r>
            <w:r w:rsidRPr="00F3614B">
              <w:rPr>
                <w:rFonts w:asciiTheme="majorHAnsi" w:hAnsiTheme="majorHAnsi" w:cstheme="majorHAnsi"/>
                <w:noProof/>
                <w:color w:val="000000" w:themeColor="text1"/>
                <w:sz w:val="24"/>
                <w:szCs w:val="24"/>
              </w:rPr>
              <w:t xml:space="preserve"> recruited a</w:t>
            </w:r>
            <w:r w:rsidR="00296537">
              <w:rPr>
                <w:rFonts w:asciiTheme="majorHAnsi" w:hAnsiTheme="majorHAnsi" w:cstheme="majorHAnsi"/>
                <w:noProof/>
                <w:color w:val="000000" w:themeColor="text1"/>
                <w:sz w:val="24"/>
                <w:szCs w:val="24"/>
              </w:rPr>
              <w:t xml:space="preserve"> slightly</w:t>
            </w:r>
            <w:r w:rsidRPr="00F3614B">
              <w:rPr>
                <w:rFonts w:asciiTheme="majorHAnsi" w:hAnsiTheme="majorHAnsi" w:cstheme="majorHAnsi"/>
                <w:noProof/>
                <w:color w:val="000000" w:themeColor="text1"/>
                <w:sz w:val="24"/>
                <w:szCs w:val="24"/>
              </w:rPr>
              <w:t xml:space="preserve"> higher proportion of learners from minority ethnic backgrounds (</w:t>
            </w:r>
            <w:r>
              <w:rPr>
                <w:rFonts w:asciiTheme="majorHAnsi" w:hAnsiTheme="majorHAnsi" w:cstheme="majorHAnsi"/>
                <w:noProof/>
                <w:color w:val="000000" w:themeColor="text1"/>
                <w:sz w:val="24"/>
                <w:szCs w:val="24"/>
              </w:rPr>
              <w:t>1</w:t>
            </w:r>
            <w:r w:rsidR="00293AF7">
              <w:rPr>
                <w:rFonts w:asciiTheme="majorHAnsi" w:hAnsiTheme="majorHAnsi" w:cstheme="majorHAnsi"/>
                <w:noProof/>
                <w:color w:val="000000" w:themeColor="text1"/>
                <w:sz w:val="24"/>
                <w:szCs w:val="24"/>
              </w:rPr>
              <w:t>1</w:t>
            </w:r>
            <w:r>
              <w:rPr>
                <w:rFonts w:asciiTheme="majorHAnsi" w:hAnsiTheme="majorHAnsi" w:cstheme="majorHAnsi"/>
                <w:noProof/>
                <w:color w:val="000000" w:themeColor="text1"/>
                <w:sz w:val="24"/>
                <w:szCs w:val="24"/>
              </w:rPr>
              <w:t>%</w:t>
            </w:r>
            <w:r w:rsidRPr="00F3614B">
              <w:rPr>
                <w:rFonts w:asciiTheme="majorHAnsi" w:hAnsiTheme="majorHAnsi" w:cstheme="majorHAnsi"/>
                <w:noProof/>
                <w:color w:val="000000" w:themeColor="text1"/>
                <w:sz w:val="24"/>
                <w:szCs w:val="24"/>
              </w:rPr>
              <w:t xml:space="preserve">) </w:t>
            </w:r>
            <w:r w:rsidRPr="00296537">
              <w:rPr>
                <w:rFonts w:asciiTheme="majorHAnsi" w:hAnsiTheme="majorHAnsi" w:cstheme="majorHAnsi"/>
                <w:noProof/>
                <w:color w:val="000000" w:themeColor="text1"/>
                <w:sz w:val="24"/>
                <w:szCs w:val="24"/>
              </w:rPr>
              <w:t xml:space="preserve">when compared to the previous year of </w:t>
            </w:r>
            <w:r w:rsidR="00296537" w:rsidRPr="00296537">
              <w:rPr>
                <w:rFonts w:asciiTheme="majorHAnsi" w:hAnsiTheme="majorHAnsi" w:cstheme="majorHAnsi"/>
                <w:noProof/>
                <w:color w:val="000000" w:themeColor="text1"/>
                <w:sz w:val="24"/>
                <w:szCs w:val="24"/>
              </w:rPr>
              <w:t>7</w:t>
            </w:r>
            <w:r w:rsidR="00296537">
              <w:rPr>
                <w:rFonts w:asciiTheme="majorHAnsi" w:hAnsiTheme="majorHAnsi" w:cstheme="majorHAnsi"/>
                <w:noProof/>
                <w:color w:val="000000" w:themeColor="text1"/>
                <w:sz w:val="24"/>
                <w:szCs w:val="24"/>
              </w:rPr>
              <w:t>.5%</w:t>
            </w:r>
            <w:r>
              <w:rPr>
                <w:rFonts w:asciiTheme="majorHAnsi" w:hAnsiTheme="majorHAnsi" w:cstheme="majorHAnsi"/>
                <w:noProof/>
                <w:color w:val="000000" w:themeColor="text1"/>
                <w:sz w:val="24"/>
                <w:szCs w:val="24"/>
              </w:rPr>
              <w:t xml:space="preserve"> This still requires further enhancement to fall in line with Bol</w:t>
            </w:r>
            <w:r w:rsidRPr="00F3614B">
              <w:rPr>
                <w:rFonts w:asciiTheme="majorHAnsi" w:hAnsiTheme="majorHAnsi" w:cstheme="majorHAnsi"/>
                <w:noProof/>
                <w:color w:val="000000" w:themeColor="text1"/>
                <w:sz w:val="24"/>
                <w:szCs w:val="24"/>
              </w:rPr>
              <w:t xml:space="preserve">ton as a whole (21%). </w:t>
            </w:r>
          </w:p>
          <w:p w:rsidR="00A870EE" w:rsidRPr="00A870EE" w:rsidRDefault="00A870EE" w:rsidP="00943126">
            <w:pPr>
              <w:rPr>
                <w:rFonts w:asciiTheme="majorHAnsi" w:hAnsiTheme="majorHAnsi" w:cstheme="majorHAnsi"/>
                <w:b/>
                <w:noProof/>
                <w:color w:val="000000" w:themeColor="text1"/>
                <w:sz w:val="24"/>
                <w:szCs w:val="24"/>
              </w:rPr>
            </w:pPr>
          </w:p>
        </w:tc>
      </w:tr>
      <w:tr w:rsidR="00A870EE" w:rsidRPr="00A870EE" w:rsidTr="00943126">
        <w:tc>
          <w:tcPr>
            <w:tcW w:w="10774" w:type="dxa"/>
            <w:gridSpan w:val="2"/>
            <w:shd w:val="clear" w:color="auto" w:fill="auto"/>
          </w:tcPr>
          <w:p w:rsidR="00A870EE" w:rsidRPr="00E2658C" w:rsidRDefault="00A870EE" w:rsidP="00A870EE">
            <w:pPr>
              <w:pStyle w:val="Heading1"/>
              <w:jc w:val="center"/>
              <w:outlineLvl w:val="0"/>
              <w:rPr>
                <w:b/>
                <w:noProof/>
              </w:rPr>
            </w:pPr>
            <w:bookmarkStart w:id="1" w:name="_Toc16760576"/>
            <w:r w:rsidRPr="00E2658C">
              <w:rPr>
                <w:b/>
                <w:noProof/>
              </w:rPr>
              <w:lastRenderedPageBreak/>
              <w:t>Organisational Structure</w:t>
            </w:r>
            <w:bookmarkEnd w:id="1"/>
          </w:p>
        </w:tc>
      </w:tr>
      <w:tr w:rsidR="00A870EE" w:rsidRPr="00A870EE" w:rsidTr="00943126">
        <w:tc>
          <w:tcPr>
            <w:tcW w:w="10774" w:type="dxa"/>
            <w:gridSpan w:val="2"/>
            <w:shd w:val="clear" w:color="auto" w:fill="auto"/>
          </w:tcPr>
          <w:p w:rsidR="00A870EE" w:rsidRPr="00A870EE" w:rsidRDefault="007E5956" w:rsidP="007E5956">
            <w:pPr>
              <w:rPr>
                <w:rFonts w:asciiTheme="majorHAnsi" w:hAnsiTheme="majorHAnsi" w:cstheme="majorHAnsi"/>
                <w:noProof/>
                <w:sz w:val="24"/>
                <w:szCs w:val="24"/>
              </w:rPr>
            </w:pPr>
            <w:r w:rsidRPr="007E5956">
              <w:rPr>
                <w:rFonts w:asciiTheme="majorHAnsi" w:hAnsiTheme="majorHAnsi" w:cstheme="majorHAnsi"/>
                <w:noProof/>
                <w:sz w:val="24"/>
                <w:szCs w:val="24"/>
              </w:rPr>
              <w:t xml:space="preserve">Alliance Learning is led by </w:t>
            </w:r>
            <w:r w:rsidR="00687BFF">
              <w:rPr>
                <w:rFonts w:asciiTheme="majorHAnsi" w:hAnsiTheme="majorHAnsi" w:cstheme="majorHAnsi"/>
                <w:noProof/>
                <w:sz w:val="24"/>
                <w:szCs w:val="24"/>
              </w:rPr>
              <w:t>6</w:t>
            </w:r>
            <w:r w:rsidRPr="007E5956">
              <w:rPr>
                <w:rFonts w:asciiTheme="majorHAnsi" w:hAnsiTheme="majorHAnsi" w:cstheme="majorHAnsi"/>
                <w:noProof/>
                <w:sz w:val="24"/>
                <w:szCs w:val="24"/>
              </w:rPr>
              <w:t xml:space="preserve"> voluntary Board Members, each of whom play a lead role in companies/organisations in the sectors within which we deliver in the North West region. The day to day responsibility of the company is that of the Chief Executive Officer. </w:t>
            </w:r>
            <w:r w:rsidR="00687BFF" w:rsidRPr="00687BFF">
              <w:rPr>
                <w:rFonts w:asciiTheme="majorHAnsi" w:hAnsiTheme="majorHAnsi" w:cstheme="majorHAnsi"/>
                <w:noProof/>
                <w:sz w:val="24"/>
                <w:szCs w:val="24"/>
              </w:rPr>
              <w:t>The Apprenticeship and Quality Manager, is responsible for the ESFA funding, Apprenticeships and quality improvement for the organisation</w:t>
            </w:r>
            <w:r w:rsidR="00687BFF">
              <w:rPr>
                <w:rFonts w:asciiTheme="majorHAnsi" w:hAnsiTheme="majorHAnsi" w:cstheme="majorHAnsi"/>
                <w:noProof/>
                <w:sz w:val="24"/>
                <w:szCs w:val="24"/>
              </w:rPr>
              <w:t xml:space="preserve"> and assists the CEO to manage t</w:t>
            </w:r>
            <w:r w:rsidRPr="007E5956">
              <w:rPr>
                <w:rFonts w:asciiTheme="majorHAnsi" w:hAnsiTheme="majorHAnsi" w:cstheme="majorHAnsi"/>
                <w:noProof/>
                <w:sz w:val="24"/>
                <w:szCs w:val="24"/>
              </w:rPr>
              <w:t xml:space="preserve">he Curriculum Manager and Engineering Manager </w:t>
            </w:r>
            <w:r w:rsidR="00687BFF">
              <w:rPr>
                <w:rFonts w:asciiTheme="majorHAnsi" w:hAnsiTheme="majorHAnsi" w:cstheme="majorHAnsi"/>
                <w:noProof/>
                <w:sz w:val="24"/>
                <w:szCs w:val="24"/>
              </w:rPr>
              <w:t>in the</w:t>
            </w:r>
            <w:r w:rsidRPr="007E5956">
              <w:rPr>
                <w:rFonts w:asciiTheme="majorHAnsi" w:hAnsiTheme="majorHAnsi" w:cstheme="majorHAnsi"/>
                <w:noProof/>
                <w:sz w:val="24"/>
                <w:szCs w:val="24"/>
              </w:rPr>
              <w:t xml:space="preserve"> Work Based Learning Division. All these roles are managed under the direction of the Chief Executive. A Commercial Manager leads a team for non-funded training and t</w:t>
            </w:r>
            <w:r w:rsidR="00687BFF">
              <w:rPr>
                <w:rFonts w:asciiTheme="majorHAnsi" w:hAnsiTheme="majorHAnsi" w:cstheme="majorHAnsi"/>
                <w:noProof/>
                <w:sz w:val="24"/>
                <w:szCs w:val="24"/>
              </w:rPr>
              <w:t>he</w:t>
            </w:r>
            <w:r w:rsidRPr="007E5956">
              <w:rPr>
                <w:rFonts w:asciiTheme="majorHAnsi" w:hAnsiTheme="majorHAnsi" w:cstheme="majorHAnsi"/>
                <w:noProof/>
                <w:sz w:val="24"/>
                <w:szCs w:val="24"/>
              </w:rPr>
              <w:t xml:space="preserve"> Marketing and New Business Manager</w:t>
            </w:r>
            <w:r w:rsidR="00687BFF">
              <w:rPr>
                <w:rFonts w:asciiTheme="majorHAnsi" w:hAnsiTheme="majorHAnsi" w:cstheme="majorHAnsi"/>
                <w:noProof/>
                <w:sz w:val="24"/>
                <w:szCs w:val="24"/>
              </w:rPr>
              <w:t xml:space="preserve"> oversees recruitment and employer engagement for all programmes. These two roles </w:t>
            </w:r>
            <w:r w:rsidRPr="007E5956">
              <w:rPr>
                <w:rFonts w:asciiTheme="majorHAnsi" w:hAnsiTheme="majorHAnsi" w:cstheme="majorHAnsi"/>
                <w:noProof/>
                <w:sz w:val="24"/>
                <w:szCs w:val="24"/>
              </w:rPr>
              <w:t>are managed under the direction of the Business Executive.</w:t>
            </w:r>
          </w:p>
        </w:tc>
      </w:tr>
      <w:tr w:rsidR="00A870EE" w:rsidRPr="00A870EE" w:rsidTr="00943126">
        <w:tc>
          <w:tcPr>
            <w:tcW w:w="10774" w:type="dxa"/>
            <w:gridSpan w:val="2"/>
            <w:shd w:val="clear" w:color="auto" w:fill="auto"/>
          </w:tcPr>
          <w:p w:rsidR="00A870EE" w:rsidRPr="00E2658C" w:rsidRDefault="00A870EE" w:rsidP="00A870EE">
            <w:pPr>
              <w:pStyle w:val="Heading1"/>
              <w:jc w:val="center"/>
              <w:outlineLvl w:val="0"/>
              <w:rPr>
                <w:b/>
                <w:noProof/>
              </w:rPr>
            </w:pPr>
            <w:bookmarkStart w:id="2" w:name="_Toc16760577"/>
            <w:r w:rsidRPr="00E2658C">
              <w:rPr>
                <w:b/>
                <w:noProof/>
              </w:rPr>
              <w:t>The Self-Assessment Process</w:t>
            </w:r>
            <w:bookmarkEnd w:id="2"/>
          </w:p>
        </w:tc>
      </w:tr>
      <w:tr w:rsidR="00A870EE" w:rsidRPr="00A870EE" w:rsidTr="00943126">
        <w:tc>
          <w:tcPr>
            <w:tcW w:w="10774" w:type="dxa"/>
            <w:gridSpan w:val="2"/>
            <w:shd w:val="clear" w:color="auto" w:fill="auto"/>
          </w:tcPr>
          <w:p w:rsidR="00A870EE" w:rsidRPr="00A870EE" w:rsidRDefault="007E5956" w:rsidP="007E5956">
            <w:pPr>
              <w:rPr>
                <w:rFonts w:asciiTheme="majorHAnsi" w:hAnsiTheme="majorHAnsi" w:cstheme="majorHAnsi"/>
                <w:noProof/>
                <w:sz w:val="24"/>
                <w:szCs w:val="24"/>
              </w:rPr>
            </w:pPr>
            <w:r w:rsidRPr="007E5956">
              <w:rPr>
                <w:rFonts w:asciiTheme="majorHAnsi" w:hAnsiTheme="majorHAnsi" w:cstheme="majorHAnsi"/>
                <w:noProof/>
                <w:sz w:val="24"/>
                <w:szCs w:val="24"/>
              </w:rPr>
              <w:t>This report has been completed in conjunction with stakeholders, employers, learners and staff.  The information and judgements were gathered from meetings with all delivery staff; questionnaires and observations of teaching, learning and assessment.  This was then collated and produced by the Operations Management team.</w:t>
            </w:r>
          </w:p>
        </w:tc>
      </w:tr>
      <w:tr w:rsidR="000142D7" w:rsidRPr="00A870EE" w:rsidTr="00943126">
        <w:tc>
          <w:tcPr>
            <w:tcW w:w="10774" w:type="dxa"/>
            <w:gridSpan w:val="2"/>
            <w:shd w:val="clear" w:color="auto" w:fill="auto"/>
          </w:tcPr>
          <w:p w:rsidR="000142D7" w:rsidRPr="000142D7" w:rsidRDefault="000142D7" w:rsidP="000142D7">
            <w:pPr>
              <w:jc w:val="center"/>
              <w:rPr>
                <w:rFonts w:asciiTheme="majorHAnsi" w:hAnsiTheme="majorHAnsi" w:cstheme="majorHAnsi"/>
                <w:b/>
                <w:bCs/>
                <w:noProof/>
                <w:sz w:val="32"/>
                <w:szCs w:val="32"/>
              </w:rPr>
            </w:pPr>
            <w:r w:rsidRPr="000142D7">
              <w:rPr>
                <w:rFonts w:asciiTheme="majorHAnsi" w:hAnsiTheme="majorHAnsi" w:cstheme="majorHAnsi"/>
                <w:b/>
                <w:bCs/>
                <w:noProof/>
                <w:color w:val="2F5496" w:themeColor="accent1" w:themeShade="BF"/>
                <w:sz w:val="32"/>
                <w:szCs w:val="32"/>
              </w:rPr>
              <w:t>Distance Travelled</w:t>
            </w:r>
            <w:r>
              <w:rPr>
                <w:rFonts w:asciiTheme="majorHAnsi" w:hAnsiTheme="majorHAnsi" w:cstheme="majorHAnsi"/>
                <w:b/>
                <w:bCs/>
                <w:noProof/>
                <w:color w:val="2F5496" w:themeColor="accent1" w:themeShade="BF"/>
                <w:sz w:val="32"/>
                <w:szCs w:val="32"/>
              </w:rPr>
              <w:t xml:space="preserve"> Since Last Inspection</w:t>
            </w:r>
          </w:p>
        </w:tc>
      </w:tr>
      <w:tr w:rsidR="000142D7" w:rsidRPr="00A870EE" w:rsidTr="00943126">
        <w:tc>
          <w:tcPr>
            <w:tcW w:w="10774" w:type="dxa"/>
            <w:gridSpan w:val="2"/>
            <w:shd w:val="clear" w:color="auto" w:fill="auto"/>
          </w:tcPr>
          <w:p w:rsidR="000142D7" w:rsidRPr="000142D7" w:rsidRDefault="000142D7" w:rsidP="000142D7">
            <w:pPr>
              <w:rPr>
                <w:rFonts w:asciiTheme="majorHAnsi" w:hAnsiTheme="majorHAnsi" w:cstheme="majorHAnsi"/>
                <w:noProof/>
                <w:sz w:val="24"/>
                <w:szCs w:val="24"/>
              </w:rPr>
            </w:pPr>
            <w:r w:rsidRPr="000142D7">
              <w:rPr>
                <w:rFonts w:asciiTheme="majorHAnsi" w:hAnsiTheme="majorHAnsi" w:cstheme="majorHAnsi"/>
                <w:noProof/>
                <w:sz w:val="24"/>
                <w:szCs w:val="24"/>
              </w:rPr>
              <w:t xml:space="preserve">Short Inspection Letter (May 2017) </w:t>
            </w:r>
          </w:p>
          <w:p w:rsidR="000142D7" w:rsidRPr="000142D7" w:rsidRDefault="000142D7" w:rsidP="000142D7">
            <w:pPr>
              <w:rPr>
                <w:rFonts w:asciiTheme="majorHAnsi" w:hAnsiTheme="majorHAnsi" w:cstheme="majorHAnsi"/>
                <w:b/>
                <w:noProof/>
                <w:sz w:val="24"/>
                <w:szCs w:val="24"/>
                <w:u w:val="single"/>
              </w:rPr>
            </w:pPr>
            <w:r w:rsidRPr="000142D7">
              <w:rPr>
                <w:rFonts w:asciiTheme="majorHAnsi" w:hAnsiTheme="majorHAnsi" w:cstheme="majorHAnsi"/>
                <w:b/>
                <w:noProof/>
                <w:sz w:val="24"/>
                <w:szCs w:val="24"/>
                <w:u w:val="single"/>
              </w:rPr>
              <w:t>Ofsted recommendations for improvement and distance travelled (May 2017):</w:t>
            </w:r>
          </w:p>
          <w:p w:rsidR="000142D7" w:rsidRPr="000142D7" w:rsidRDefault="000142D7" w:rsidP="000142D7">
            <w:pPr>
              <w:ind w:left="1080"/>
              <w:rPr>
                <w:rFonts w:asciiTheme="majorHAnsi" w:hAnsiTheme="majorHAnsi" w:cstheme="majorHAnsi"/>
                <w:b/>
                <w:i/>
                <w:noProof/>
                <w:sz w:val="24"/>
                <w:szCs w:val="24"/>
              </w:rPr>
            </w:pPr>
            <w:r w:rsidRPr="000142D7">
              <w:rPr>
                <w:rFonts w:asciiTheme="majorHAnsi" w:hAnsiTheme="majorHAnsi" w:cstheme="majorHAnsi"/>
                <w:b/>
                <w:i/>
                <w:noProof/>
                <w:sz w:val="24"/>
                <w:szCs w:val="24"/>
              </w:rPr>
              <w:t>‘Managers implement effective actions to improve the quality of teaching, training, learning and assessment that apprentices on health and social care programmes receive, so that they make good progress and achieve.’</w:t>
            </w:r>
          </w:p>
          <w:p w:rsidR="000142D7" w:rsidRPr="000142D7" w:rsidRDefault="000142D7" w:rsidP="000142D7">
            <w:pPr>
              <w:rPr>
                <w:rFonts w:asciiTheme="majorHAnsi" w:hAnsiTheme="majorHAnsi" w:cstheme="majorHAnsi"/>
                <w:noProof/>
                <w:sz w:val="24"/>
                <w:szCs w:val="24"/>
              </w:rPr>
            </w:pPr>
            <w:r w:rsidRPr="000142D7">
              <w:rPr>
                <w:rFonts w:asciiTheme="majorHAnsi" w:hAnsiTheme="majorHAnsi" w:cstheme="majorHAnsi"/>
                <w:b/>
                <w:noProof/>
                <w:sz w:val="24"/>
                <w:szCs w:val="24"/>
              </w:rPr>
              <w:t>Distance travelled:</w:t>
            </w:r>
          </w:p>
          <w:p w:rsidR="000142D7" w:rsidRPr="000142D7" w:rsidRDefault="000142D7" w:rsidP="000142D7">
            <w:pPr>
              <w:numPr>
                <w:ilvl w:val="0"/>
                <w:numId w:val="2"/>
              </w:numPr>
              <w:rPr>
                <w:rFonts w:asciiTheme="majorHAnsi" w:hAnsiTheme="majorHAnsi" w:cstheme="majorHAnsi"/>
                <w:noProof/>
                <w:sz w:val="24"/>
                <w:szCs w:val="24"/>
              </w:rPr>
            </w:pPr>
            <w:r w:rsidRPr="000142D7">
              <w:rPr>
                <w:rFonts w:asciiTheme="majorHAnsi" w:hAnsiTheme="majorHAnsi" w:cstheme="majorHAnsi"/>
                <w:noProof/>
                <w:sz w:val="24"/>
                <w:szCs w:val="24"/>
              </w:rPr>
              <w:t>A strategic decision was made to no longer offer the Health and Social Care provision</w:t>
            </w:r>
            <w:r>
              <w:rPr>
                <w:rFonts w:asciiTheme="majorHAnsi" w:hAnsiTheme="majorHAnsi" w:cstheme="majorHAnsi"/>
                <w:noProof/>
                <w:sz w:val="24"/>
                <w:szCs w:val="24"/>
              </w:rPr>
              <w:t xml:space="preserve"> from January 2018</w:t>
            </w:r>
          </w:p>
          <w:p w:rsidR="000142D7" w:rsidRDefault="000142D7" w:rsidP="000142D7">
            <w:pPr>
              <w:numPr>
                <w:ilvl w:val="0"/>
                <w:numId w:val="2"/>
              </w:numPr>
              <w:rPr>
                <w:rFonts w:asciiTheme="majorHAnsi" w:hAnsiTheme="majorHAnsi" w:cstheme="majorHAnsi"/>
                <w:noProof/>
                <w:sz w:val="24"/>
                <w:szCs w:val="24"/>
              </w:rPr>
            </w:pPr>
            <w:r w:rsidRPr="000142D7">
              <w:rPr>
                <w:rFonts w:asciiTheme="majorHAnsi" w:hAnsiTheme="majorHAnsi" w:cstheme="majorHAnsi"/>
                <w:noProof/>
                <w:sz w:val="24"/>
                <w:szCs w:val="24"/>
              </w:rPr>
              <w:t>Implementation of monthly performance board to challenge quality and progress of learners.</w:t>
            </w:r>
          </w:p>
          <w:p w:rsidR="000142D7" w:rsidRDefault="000142D7" w:rsidP="000142D7">
            <w:pPr>
              <w:numPr>
                <w:ilvl w:val="0"/>
                <w:numId w:val="2"/>
              </w:numPr>
              <w:rPr>
                <w:rFonts w:asciiTheme="majorHAnsi" w:hAnsiTheme="majorHAnsi" w:cstheme="majorHAnsi"/>
                <w:noProof/>
                <w:sz w:val="24"/>
                <w:szCs w:val="24"/>
              </w:rPr>
            </w:pPr>
            <w:r>
              <w:rPr>
                <w:rFonts w:asciiTheme="majorHAnsi" w:hAnsiTheme="majorHAnsi" w:cstheme="majorHAnsi"/>
                <w:noProof/>
                <w:sz w:val="24"/>
                <w:szCs w:val="24"/>
              </w:rPr>
              <w:lastRenderedPageBreak/>
              <w:t>Learners removed from programme who were not engaged to allow focus on remaining learners.</w:t>
            </w:r>
          </w:p>
          <w:p w:rsidR="000142D7" w:rsidRPr="000142D7" w:rsidRDefault="000142D7" w:rsidP="000142D7">
            <w:pPr>
              <w:numPr>
                <w:ilvl w:val="0"/>
                <w:numId w:val="2"/>
              </w:numPr>
              <w:rPr>
                <w:rFonts w:asciiTheme="majorHAnsi" w:hAnsiTheme="majorHAnsi" w:cstheme="majorHAnsi"/>
                <w:noProof/>
                <w:sz w:val="24"/>
                <w:szCs w:val="24"/>
              </w:rPr>
            </w:pPr>
            <w:r>
              <w:rPr>
                <w:rFonts w:asciiTheme="majorHAnsi" w:hAnsiTheme="majorHAnsi" w:cstheme="majorHAnsi"/>
                <w:noProof/>
                <w:sz w:val="24"/>
                <w:szCs w:val="24"/>
              </w:rPr>
              <w:t>This resulted in increased overall and timely achievement rates.</w:t>
            </w:r>
          </w:p>
          <w:p w:rsidR="000142D7" w:rsidRPr="000142D7" w:rsidRDefault="000142D7" w:rsidP="000142D7">
            <w:pPr>
              <w:rPr>
                <w:rFonts w:asciiTheme="majorHAnsi" w:hAnsiTheme="majorHAnsi" w:cstheme="majorHAnsi"/>
                <w:b/>
                <w:noProof/>
                <w:sz w:val="24"/>
                <w:szCs w:val="24"/>
              </w:rPr>
            </w:pPr>
          </w:p>
          <w:p w:rsidR="000142D7" w:rsidRPr="000142D7" w:rsidRDefault="000142D7" w:rsidP="000142D7">
            <w:pPr>
              <w:ind w:left="1080"/>
              <w:rPr>
                <w:rFonts w:asciiTheme="majorHAnsi" w:hAnsiTheme="majorHAnsi" w:cstheme="majorHAnsi"/>
                <w:b/>
                <w:i/>
                <w:noProof/>
                <w:sz w:val="24"/>
                <w:szCs w:val="24"/>
              </w:rPr>
            </w:pPr>
            <w:r w:rsidRPr="000142D7">
              <w:rPr>
                <w:rFonts w:asciiTheme="majorHAnsi" w:hAnsiTheme="majorHAnsi" w:cstheme="majorHAnsi"/>
                <w:b/>
                <w:i/>
                <w:noProof/>
                <w:sz w:val="24"/>
                <w:szCs w:val="24"/>
              </w:rPr>
              <w:t>‘Staff evaluating the quality of teaching and learning focus on the impact of teaching and training practices on apprentices’ vocational skills development.’</w:t>
            </w:r>
          </w:p>
          <w:p w:rsidR="000142D7" w:rsidRPr="000142D7" w:rsidRDefault="000142D7" w:rsidP="000142D7">
            <w:pPr>
              <w:rPr>
                <w:rFonts w:asciiTheme="majorHAnsi" w:hAnsiTheme="majorHAnsi" w:cstheme="majorHAnsi"/>
                <w:noProof/>
                <w:sz w:val="24"/>
                <w:szCs w:val="24"/>
              </w:rPr>
            </w:pPr>
            <w:r w:rsidRPr="000142D7">
              <w:rPr>
                <w:rFonts w:asciiTheme="majorHAnsi" w:hAnsiTheme="majorHAnsi" w:cstheme="majorHAnsi"/>
                <w:b/>
                <w:noProof/>
                <w:sz w:val="24"/>
                <w:szCs w:val="24"/>
              </w:rPr>
              <w:t>Distance travelled:</w:t>
            </w:r>
          </w:p>
          <w:p w:rsidR="00A273CF" w:rsidRPr="00A273CF" w:rsidRDefault="00A273CF" w:rsidP="00A273CF">
            <w:pPr>
              <w:numPr>
                <w:ilvl w:val="0"/>
                <w:numId w:val="2"/>
              </w:numPr>
              <w:rPr>
                <w:rFonts w:asciiTheme="majorHAnsi" w:hAnsiTheme="majorHAnsi" w:cstheme="majorHAnsi"/>
                <w:noProof/>
                <w:sz w:val="24"/>
                <w:szCs w:val="24"/>
              </w:rPr>
            </w:pPr>
            <w:r w:rsidRPr="00A273CF">
              <w:rPr>
                <w:rFonts w:asciiTheme="majorHAnsi" w:hAnsiTheme="majorHAnsi" w:cstheme="majorHAnsi"/>
                <w:noProof/>
                <w:sz w:val="24"/>
                <w:szCs w:val="24"/>
              </w:rPr>
              <w:t xml:space="preserve">Implementation of the new Quality of Education </w:t>
            </w:r>
            <w:r w:rsidR="000142D7" w:rsidRPr="000142D7">
              <w:rPr>
                <w:rFonts w:asciiTheme="majorHAnsi" w:hAnsiTheme="majorHAnsi" w:cstheme="majorHAnsi"/>
                <w:noProof/>
                <w:sz w:val="24"/>
                <w:szCs w:val="24"/>
              </w:rPr>
              <w:t xml:space="preserve">process </w:t>
            </w:r>
            <w:r w:rsidRPr="00A273CF">
              <w:rPr>
                <w:rFonts w:asciiTheme="majorHAnsi" w:hAnsiTheme="majorHAnsi" w:cstheme="majorHAnsi"/>
                <w:noProof/>
                <w:sz w:val="24"/>
                <w:szCs w:val="24"/>
              </w:rPr>
              <w:t xml:space="preserve">and appointment of Quality of Education Leader to validate curriculum </w:t>
            </w:r>
            <w:r>
              <w:rPr>
                <w:rFonts w:asciiTheme="majorHAnsi" w:hAnsiTheme="majorHAnsi" w:cstheme="majorHAnsi"/>
                <w:noProof/>
                <w:sz w:val="24"/>
                <w:szCs w:val="24"/>
              </w:rPr>
              <w:t xml:space="preserve">for </w:t>
            </w:r>
            <w:r w:rsidRPr="00A273CF">
              <w:rPr>
                <w:rFonts w:asciiTheme="majorHAnsi" w:hAnsiTheme="majorHAnsi" w:cstheme="majorHAnsi"/>
                <w:noProof/>
                <w:sz w:val="24"/>
                <w:szCs w:val="24"/>
              </w:rPr>
              <w:t xml:space="preserve">quality assurance of all pedagogical approaches as well as intent, implementation and impact of all our programmes. </w:t>
            </w:r>
          </w:p>
          <w:p w:rsidR="000142D7" w:rsidRPr="000142D7" w:rsidRDefault="00A273CF" w:rsidP="006713B4">
            <w:pPr>
              <w:numPr>
                <w:ilvl w:val="0"/>
                <w:numId w:val="2"/>
              </w:numPr>
              <w:rPr>
                <w:rFonts w:asciiTheme="majorHAnsi" w:hAnsiTheme="majorHAnsi" w:cstheme="majorHAnsi"/>
                <w:noProof/>
                <w:sz w:val="24"/>
                <w:szCs w:val="24"/>
              </w:rPr>
            </w:pPr>
            <w:r>
              <w:rPr>
                <w:rFonts w:asciiTheme="majorHAnsi" w:hAnsiTheme="majorHAnsi" w:cstheme="majorHAnsi"/>
                <w:noProof/>
                <w:sz w:val="24"/>
                <w:szCs w:val="24"/>
              </w:rPr>
              <w:t>Introduction of Teaching Academy to upskill assessors to tutors as well as utilising this for existing qualified teachers to enhance their delivery.</w:t>
            </w:r>
          </w:p>
          <w:p w:rsidR="000142D7" w:rsidRPr="000142D7" w:rsidRDefault="000142D7" w:rsidP="000142D7">
            <w:pPr>
              <w:numPr>
                <w:ilvl w:val="0"/>
                <w:numId w:val="2"/>
              </w:numPr>
              <w:rPr>
                <w:rFonts w:asciiTheme="majorHAnsi" w:hAnsiTheme="majorHAnsi" w:cstheme="majorHAnsi"/>
                <w:noProof/>
                <w:sz w:val="24"/>
                <w:szCs w:val="24"/>
              </w:rPr>
            </w:pPr>
            <w:r w:rsidRPr="000142D7">
              <w:rPr>
                <w:rFonts w:asciiTheme="majorHAnsi" w:hAnsiTheme="majorHAnsi" w:cstheme="majorHAnsi"/>
                <w:noProof/>
                <w:sz w:val="24"/>
                <w:szCs w:val="24"/>
              </w:rPr>
              <w:t>Individual delivery staff interviews at the start of each funding year inform regular and meaningful staff CPD</w:t>
            </w:r>
            <w:r w:rsidR="00A273CF">
              <w:rPr>
                <w:rFonts w:asciiTheme="majorHAnsi" w:hAnsiTheme="majorHAnsi" w:cstheme="majorHAnsi"/>
                <w:noProof/>
                <w:sz w:val="24"/>
                <w:szCs w:val="24"/>
              </w:rPr>
              <w:t xml:space="preserve"> in relation to their vocational development</w:t>
            </w:r>
            <w:r w:rsidRPr="000142D7">
              <w:rPr>
                <w:rFonts w:asciiTheme="majorHAnsi" w:hAnsiTheme="majorHAnsi" w:cstheme="majorHAnsi"/>
                <w:noProof/>
                <w:sz w:val="24"/>
                <w:szCs w:val="24"/>
              </w:rPr>
              <w:t>.</w:t>
            </w:r>
          </w:p>
          <w:p w:rsidR="000142D7" w:rsidRPr="000142D7" w:rsidRDefault="000142D7" w:rsidP="000142D7">
            <w:pPr>
              <w:numPr>
                <w:ilvl w:val="0"/>
                <w:numId w:val="2"/>
              </w:numPr>
              <w:rPr>
                <w:rFonts w:asciiTheme="majorHAnsi" w:hAnsiTheme="majorHAnsi" w:cstheme="majorHAnsi"/>
                <w:noProof/>
                <w:sz w:val="24"/>
                <w:szCs w:val="24"/>
              </w:rPr>
            </w:pPr>
            <w:r w:rsidRPr="000142D7">
              <w:rPr>
                <w:rFonts w:asciiTheme="majorHAnsi" w:hAnsiTheme="majorHAnsi" w:cstheme="majorHAnsi"/>
                <w:noProof/>
                <w:sz w:val="24"/>
                <w:szCs w:val="24"/>
              </w:rPr>
              <w:t>Best Practice continues to be shared with all delivery staff on a</w:t>
            </w:r>
            <w:r w:rsidR="00A273CF">
              <w:rPr>
                <w:rFonts w:asciiTheme="majorHAnsi" w:hAnsiTheme="majorHAnsi" w:cstheme="majorHAnsi"/>
                <w:noProof/>
                <w:sz w:val="24"/>
                <w:szCs w:val="24"/>
              </w:rPr>
              <w:t>n ongoing</w:t>
            </w:r>
            <w:r w:rsidRPr="000142D7">
              <w:rPr>
                <w:rFonts w:asciiTheme="majorHAnsi" w:hAnsiTheme="majorHAnsi" w:cstheme="majorHAnsi"/>
                <w:noProof/>
                <w:sz w:val="24"/>
                <w:szCs w:val="24"/>
              </w:rPr>
              <w:t xml:space="preserve"> basis</w:t>
            </w:r>
            <w:r w:rsidR="00A273CF">
              <w:rPr>
                <w:rFonts w:asciiTheme="majorHAnsi" w:hAnsiTheme="majorHAnsi" w:cstheme="majorHAnsi"/>
                <w:noProof/>
                <w:sz w:val="24"/>
                <w:szCs w:val="24"/>
              </w:rPr>
              <w:t xml:space="preserve">, including the implementation of Growth Mindset to </w:t>
            </w:r>
            <w:r w:rsidR="00A2223B" w:rsidRPr="00A2223B">
              <w:rPr>
                <w:rFonts w:asciiTheme="majorHAnsi" w:hAnsiTheme="majorHAnsi" w:cstheme="majorHAnsi"/>
                <w:noProof/>
                <w:sz w:val="24"/>
                <w:szCs w:val="24"/>
              </w:rPr>
              <w:t>inform the way feedback is provided through “yet” and “not yet” to encourage effort, learning from mistakes and develop resilience</w:t>
            </w:r>
            <w:r w:rsidR="00A2223B">
              <w:rPr>
                <w:rFonts w:asciiTheme="majorHAnsi" w:hAnsiTheme="majorHAnsi" w:cstheme="majorHAnsi"/>
                <w:noProof/>
                <w:sz w:val="24"/>
                <w:szCs w:val="24"/>
              </w:rPr>
              <w:t>.</w:t>
            </w:r>
          </w:p>
          <w:p w:rsidR="000142D7" w:rsidRPr="000142D7" w:rsidRDefault="000142D7" w:rsidP="000142D7">
            <w:pPr>
              <w:rPr>
                <w:rFonts w:asciiTheme="majorHAnsi" w:hAnsiTheme="majorHAnsi" w:cstheme="majorHAnsi"/>
                <w:noProof/>
                <w:sz w:val="24"/>
                <w:szCs w:val="24"/>
              </w:rPr>
            </w:pPr>
          </w:p>
          <w:p w:rsidR="000142D7" w:rsidRPr="000142D7" w:rsidRDefault="000142D7" w:rsidP="00E2268D">
            <w:pPr>
              <w:ind w:left="1080"/>
              <w:rPr>
                <w:rFonts w:asciiTheme="majorHAnsi" w:hAnsiTheme="majorHAnsi" w:cstheme="majorHAnsi"/>
                <w:b/>
                <w:i/>
                <w:noProof/>
                <w:sz w:val="24"/>
                <w:szCs w:val="24"/>
              </w:rPr>
            </w:pPr>
            <w:r w:rsidRPr="000142D7">
              <w:rPr>
                <w:rFonts w:asciiTheme="majorHAnsi" w:hAnsiTheme="majorHAnsi" w:cstheme="majorHAnsi"/>
                <w:b/>
                <w:i/>
                <w:noProof/>
                <w:sz w:val="24"/>
                <w:szCs w:val="24"/>
              </w:rPr>
              <w:t>‘All LDOs check thoroughly apprentices’ depth of understanding and knowledge and the quality of their written work to ensure that apprentices achieve their potential.’</w:t>
            </w:r>
          </w:p>
          <w:p w:rsidR="000142D7" w:rsidRPr="000142D7" w:rsidRDefault="000142D7" w:rsidP="000142D7">
            <w:pPr>
              <w:rPr>
                <w:rFonts w:asciiTheme="majorHAnsi" w:hAnsiTheme="majorHAnsi" w:cstheme="majorHAnsi"/>
                <w:noProof/>
                <w:sz w:val="24"/>
                <w:szCs w:val="24"/>
              </w:rPr>
            </w:pPr>
            <w:r w:rsidRPr="000142D7">
              <w:rPr>
                <w:rFonts w:asciiTheme="majorHAnsi" w:hAnsiTheme="majorHAnsi" w:cstheme="majorHAnsi"/>
                <w:b/>
                <w:noProof/>
                <w:sz w:val="24"/>
                <w:szCs w:val="24"/>
              </w:rPr>
              <w:t>Distance travelled:</w:t>
            </w:r>
          </w:p>
          <w:p w:rsidR="00A2223B" w:rsidRDefault="00A2223B" w:rsidP="000142D7">
            <w:pPr>
              <w:numPr>
                <w:ilvl w:val="0"/>
                <w:numId w:val="2"/>
              </w:numPr>
              <w:rPr>
                <w:rFonts w:asciiTheme="majorHAnsi" w:hAnsiTheme="majorHAnsi" w:cstheme="majorHAnsi"/>
                <w:noProof/>
                <w:sz w:val="24"/>
                <w:szCs w:val="24"/>
              </w:rPr>
            </w:pPr>
            <w:r>
              <w:rPr>
                <w:rFonts w:asciiTheme="majorHAnsi" w:hAnsiTheme="majorHAnsi" w:cstheme="majorHAnsi"/>
                <w:noProof/>
                <w:sz w:val="24"/>
                <w:szCs w:val="24"/>
              </w:rPr>
              <w:t>New Quality of Education process includes a focus on deep dives of sector areas to ensure Apprentices are developing significant new knowledge, skills and behaviours and are making good progress.</w:t>
            </w:r>
          </w:p>
          <w:p w:rsidR="00A2223B" w:rsidRDefault="00A2223B" w:rsidP="000142D7">
            <w:pPr>
              <w:numPr>
                <w:ilvl w:val="0"/>
                <w:numId w:val="2"/>
              </w:numPr>
              <w:rPr>
                <w:rFonts w:asciiTheme="majorHAnsi" w:hAnsiTheme="majorHAnsi" w:cstheme="majorHAnsi"/>
                <w:noProof/>
                <w:sz w:val="24"/>
                <w:szCs w:val="24"/>
              </w:rPr>
            </w:pPr>
            <w:r>
              <w:rPr>
                <w:rFonts w:asciiTheme="majorHAnsi" w:hAnsiTheme="majorHAnsi" w:cstheme="majorHAnsi"/>
                <w:noProof/>
                <w:sz w:val="24"/>
                <w:szCs w:val="24"/>
              </w:rPr>
              <w:t>Monthly curriculum performance meetings identify key themes from Quality of Education activity.</w:t>
            </w:r>
          </w:p>
          <w:p w:rsidR="000142D7" w:rsidRPr="000142D7" w:rsidRDefault="00255A31" w:rsidP="000142D7">
            <w:pPr>
              <w:numPr>
                <w:ilvl w:val="0"/>
                <w:numId w:val="2"/>
              </w:numPr>
              <w:rPr>
                <w:rFonts w:asciiTheme="majorHAnsi" w:hAnsiTheme="majorHAnsi" w:cstheme="majorHAnsi"/>
                <w:noProof/>
                <w:sz w:val="24"/>
                <w:szCs w:val="24"/>
              </w:rPr>
            </w:pPr>
            <w:r>
              <w:rPr>
                <w:rFonts w:asciiTheme="majorHAnsi" w:hAnsiTheme="majorHAnsi" w:cstheme="majorHAnsi"/>
                <w:noProof/>
                <w:sz w:val="24"/>
                <w:szCs w:val="24"/>
              </w:rPr>
              <w:t xml:space="preserve">Improved </w:t>
            </w:r>
            <w:r w:rsidR="000142D7" w:rsidRPr="000142D7">
              <w:rPr>
                <w:rFonts w:asciiTheme="majorHAnsi" w:hAnsiTheme="majorHAnsi" w:cstheme="majorHAnsi"/>
                <w:noProof/>
                <w:sz w:val="24"/>
                <w:szCs w:val="24"/>
              </w:rPr>
              <w:t xml:space="preserve">use of ‘Journal Entries’ </w:t>
            </w:r>
            <w:r w:rsidR="00A2223B">
              <w:rPr>
                <w:rFonts w:asciiTheme="majorHAnsi" w:hAnsiTheme="majorHAnsi" w:cstheme="majorHAnsi"/>
                <w:noProof/>
                <w:sz w:val="24"/>
                <w:szCs w:val="24"/>
              </w:rPr>
              <w:t xml:space="preserve">at the end of sessions </w:t>
            </w:r>
            <w:r w:rsidR="000142D7" w:rsidRPr="000142D7">
              <w:rPr>
                <w:rFonts w:asciiTheme="majorHAnsi" w:hAnsiTheme="majorHAnsi" w:cstheme="majorHAnsi"/>
                <w:noProof/>
                <w:sz w:val="24"/>
                <w:szCs w:val="24"/>
              </w:rPr>
              <w:t>on the e-portfolio, with reflective evaluation being implemented at the end of each session to highlight what is being learned and linking this to off the job training.</w:t>
            </w:r>
          </w:p>
          <w:p w:rsidR="000142D7" w:rsidRPr="000142D7" w:rsidRDefault="000142D7" w:rsidP="000142D7">
            <w:pPr>
              <w:rPr>
                <w:rFonts w:asciiTheme="majorHAnsi" w:hAnsiTheme="majorHAnsi" w:cstheme="majorHAnsi"/>
                <w:b/>
                <w:noProof/>
                <w:sz w:val="24"/>
                <w:szCs w:val="24"/>
              </w:rPr>
            </w:pPr>
          </w:p>
          <w:p w:rsidR="000142D7" w:rsidRPr="000142D7" w:rsidRDefault="000142D7" w:rsidP="000142D7">
            <w:pPr>
              <w:rPr>
                <w:rFonts w:asciiTheme="majorHAnsi" w:hAnsiTheme="majorHAnsi" w:cstheme="majorHAnsi"/>
                <w:b/>
                <w:noProof/>
                <w:sz w:val="24"/>
                <w:szCs w:val="24"/>
              </w:rPr>
            </w:pPr>
          </w:p>
          <w:p w:rsidR="000142D7" w:rsidRPr="000142D7" w:rsidRDefault="000142D7" w:rsidP="00E2268D">
            <w:pPr>
              <w:ind w:left="1080"/>
              <w:rPr>
                <w:rFonts w:asciiTheme="majorHAnsi" w:hAnsiTheme="majorHAnsi" w:cstheme="majorHAnsi"/>
                <w:b/>
                <w:i/>
                <w:noProof/>
                <w:sz w:val="24"/>
                <w:szCs w:val="24"/>
              </w:rPr>
            </w:pPr>
            <w:r w:rsidRPr="000142D7">
              <w:rPr>
                <w:rFonts w:asciiTheme="majorHAnsi" w:hAnsiTheme="majorHAnsi" w:cstheme="majorHAnsi"/>
                <w:b/>
                <w:i/>
                <w:noProof/>
                <w:sz w:val="24"/>
                <w:szCs w:val="24"/>
              </w:rPr>
              <w:lastRenderedPageBreak/>
              <w:t>Managers develop effective arrangements to ensure that all apprentices receive their on- and off-the-job training entitlements.</w:t>
            </w:r>
          </w:p>
          <w:p w:rsidR="000142D7" w:rsidRPr="000142D7" w:rsidRDefault="000142D7" w:rsidP="000142D7">
            <w:pPr>
              <w:rPr>
                <w:rFonts w:asciiTheme="majorHAnsi" w:hAnsiTheme="majorHAnsi" w:cstheme="majorHAnsi"/>
                <w:b/>
                <w:noProof/>
                <w:sz w:val="24"/>
                <w:szCs w:val="24"/>
              </w:rPr>
            </w:pPr>
            <w:r w:rsidRPr="000142D7">
              <w:rPr>
                <w:rFonts w:asciiTheme="majorHAnsi" w:hAnsiTheme="majorHAnsi" w:cstheme="majorHAnsi"/>
                <w:b/>
                <w:noProof/>
                <w:sz w:val="24"/>
                <w:szCs w:val="24"/>
              </w:rPr>
              <w:t>Distance travelled:</w:t>
            </w:r>
          </w:p>
          <w:p w:rsidR="000142D7" w:rsidRPr="000142D7" w:rsidRDefault="000142D7" w:rsidP="000142D7">
            <w:pPr>
              <w:numPr>
                <w:ilvl w:val="0"/>
                <w:numId w:val="2"/>
              </w:numPr>
              <w:rPr>
                <w:rFonts w:asciiTheme="majorHAnsi" w:hAnsiTheme="majorHAnsi" w:cstheme="majorHAnsi"/>
                <w:b/>
                <w:noProof/>
                <w:sz w:val="24"/>
                <w:szCs w:val="24"/>
              </w:rPr>
            </w:pPr>
            <w:r w:rsidRPr="000142D7">
              <w:rPr>
                <w:rFonts w:asciiTheme="majorHAnsi" w:hAnsiTheme="majorHAnsi" w:cstheme="majorHAnsi"/>
                <w:noProof/>
                <w:sz w:val="24"/>
                <w:szCs w:val="24"/>
              </w:rPr>
              <w:t>An ‘off the job’ training plan</w:t>
            </w:r>
            <w:r w:rsidR="00A40B17">
              <w:rPr>
                <w:rFonts w:asciiTheme="majorHAnsi" w:hAnsiTheme="majorHAnsi" w:cstheme="majorHAnsi"/>
                <w:noProof/>
                <w:sz w:val="24"/>
                <w:szCs w:val="24"/>
              </w:rPr>
              <w:t>, including commitment statement,</w:t>
            </w:r>
            <w:r w:rsidRPr="000142D7">
              <w:rPr>
                <w:rFonts w:asciiTheme="majorHAnsi" w:hAnsiTheme="majorHAnsi" w:cstheme="majorHAnsi"/>
                <w:noProof/>
                <w:sz w:val="24"/>
                <w:szCs w:val="24"/>
              </w:rPr>
              <w:t xml:space="preserve"> is completed in collaboration with the learner and employer at the beginning of the apprenticeship programme to ensure that entitlement is planned to meet all areas of development.</w:t>
            </w:r>
          </w:p>
          <w:p w:rsidR="000142D7" w:rsidRPr="000142D7" w:rsidRDefault="000142D7" w:rsidP="000142D7">
            <w:pPr>
              <w:numPr>
                <w:ilvl w:val="0"/>
                <w:numId w:val="2"/>
              </w:numPr>
              <w:rPr>
                <w:rFonts w:asciiTheme="majorHAnsi" w:hAnsiTheme="majorHAnsi" w:cstheme="majorHAnsi"/>
                <w:b/>
                <w:noProof/>
                <w:sz w:val="24"/>
                <w:szCs w:val="24"/>
              </w:rPr>
            </w:pPr>
            <w:r w:rsidRPr="000142D7">
              <w:rPr>
                <w:rFonts w:asciiTheme="majorHAnsi" w:hAnsiTheme="majorHAnsi" w:cstheme="majorHAnsi"/>
                <w:noProof/>
                <w:sz w:val="24"/>
                <w:szCs w:val="24"/>
              </w:rPr>
              <w:t xml:space="preserve">Milestone </w:t>
            </w:r>
            <w:r w:rsidR="00A40B17">
              <w:rPr>
                <w:rFonts w:asciiTheme="majorHAnsi" w:hAnsiTheme="majorHAnsi" w:cstheme="majorHAnsi"/>
                <w:noProof/>
                <w:sz w:val="24"/>
                <w:szCs w:val="24"/>
              </w:rPr>
              <w:t xml:space="preserve">trackers </w:t>
            </w:r>
            <w:r w:rsidRPr="000142D7">
              <w:rPr>
                <w:rFonts w:asciiTheme="majorHAnsi" w:hAnsiTheme="majorHAnsi" w:cstheme="majorHAnsi"/>
                <w:noProof/>
                <w:sz w:val="24"/>
                <w:szCs w:val="24"/>
              </w:rPr>
              <w:t>complement the commitment statement and set clear expectations for targets and training entitlements.</w:t>
            </w:r>
          </w:p>
          <w:p w:rsidR="000142D7" w:rsidRPr="000142D7" w:rsidRDefault="00D15D93" w:rsidP="000142D7">
            <w:pPr>
              <w:numPr>
                <w:ilvl w:val="0"/>
                <w:numId w:val="2"/>
              </w:numPr>
              <w:rPr>
                <w:rFonts w:asciiTheme="majorHAnsi" w:hAnsiTheme="majorHAnsi" w:cstheme="majorHAnsi"/>
                <w:b/>
                <w:noProof/>
                <w:sz w:val="24"/>
                <w:szCs w:val="24"/>
              </w:rPr>
            </w:pPr>
            <w:r>
              <w:rPr>
                <w:rFonts w:asciiTheme="majorHAnsi" w:hAnsiTheme="majorHAnsi" w:cstheme="majorHAnsi"/>
                <w:noProof/>
                <w:sz w:val="24"/>
                <w:szCs w:val="24"/>
              </w:rPr>
              <w:t>Monthly curriculum</w:t>
            </w:r>
            <w:r w:rsidR="000142D7" w:rsidRPr="000142D7">
              <w:rPr>
                <w:rFonts w:asciiTheme="majorHAnsi" w:hAnsiTheme="majorHAnsi" w:cstheme="majorHAnsi"/>
                <w:noProof/>
                <w:sz w:val="24"/>
                <w:szCs w:val="24"/>
              </w:rPr>
              <w:t xml:space="preserve"> performance </w:t>
            </w:r>
            <w:r>
              <w:rPr>
                <w:rFonts w:asciiTheme="majorHAnsi" w:hAnsiTheme="majorHAnsi" w:cstheme="majorHAnsi"/>
                <w:noProof/>
                <w:sz w:val="24"/>
                <w:szCs w:val="24"/>
              </w:rPr>
              <w:t>meetings</w:t>
            </w:r>
            <w:r w:rsidR="000142D7" w:rsidRPr="000142D7">
              <w:rPr>
                <w:rFonts w:asciiTheme="majorHAnsi" w:hAnsiTheme="majorHAnsi" w:cstheme="majorHAnsi"/>
                <w:noProof/>
                <w:sz w:val="24"/>
                <w:szCs w:val="24"/>
              </w:rPr>
              <w:t xml:space="preserve"> for each subject area complement the above and identif</w:t>
            </w:r>
            <w:r>
              <w:rPr>
                <w:rFonts w:asciiTheme="majorHAnsi" w:hAnsiTheme="majorHAnsi" w:cstheme="majorHAnsi"/>
                <w:noProof/>
                <w:sz w:val="24"/>
                <w:szCs w:val="24"/>
              </w:rPr>
              <w:t>y</w:t>
            </w:r>
            <w:r w:rsidR="000142D7" w:rsidRPr="000142D7">
              <w:rPr>
                <w:rFonts w:asciiTheme="majorHAnsi" w:hAnsiTheme="majorHAnsi" w:cstheme="majorHAnsi"/>
                <w:noProof/>
                <w:sz w:val="24"/>
                <w:szCs w:val="24"/>
              </w:rPr>
              <w:t xml:space="preserve"> issues with shortfalls against training entitlements and ensure action is taken.</w:t>
            </w:r>
          </w:p>
          <w:p w:rsidR="000142D7" w:rsidRPr="00E2268D" w:rsidRDefault="00D15D93" w:rsidP="007E5956">
            <w:pPr>
              <w:numPr>
                <w:ilvl w:val="0"/>
                <w:numId w:val="2"/>
              </w:numPr>
              <w:rPr>
                <w:rFonts w:asciiTheme="majorHAnsi" w:hAnsiTheme="majorHAnsi" w:cstheme="majorHAnsi"/>
                <w:noProof/>
                <w:sz w:val="24"/>
                <w:szCs w:val="24"/>
              </w:rPr>
            </w:pPr>
            <w:r>
              <w:rPr>
                <w:rFonts w:asciiTheme="majorHAnsi" w:hAnsiTheme="majorHAnsi" w:cstheme="majorHAnsi"/>
                <w:noProof/>
                <w:sz w:val="24"/>
                <w:szCs w:val="24"/>
              </w:rPr>
              <w:t xml:space="preserve">Improved </w:t>
            </w:r>
            <w:r w:rsidRPr="000142D7">
              <w:rPr>
                <w:rFonts w:asciiTheme="majorHAnsi" w:hAnsiTheme="majorHAnsi" w:cstheme="majorHAnsi"/>
                <w:noProof/>
                <w:sz w:val="24"/>
                <w:szCs w:val="24"/>
              </w:rPr>
              <w:t xml:space="preserve">use of ‘Journal Entries’ </w:t>
            </w:r>
            <w:r>
              <w:rPr>
                <w:rFonts w:asciiTheme="majorHAnsi" w:hAnsiTheme="majorHAnsi" w:cstheme="majorHAnsi"/>
                <w:noProof/>
                <w:sz w:val="24"/>
                <w:szCs w:val="24"/>
              </w:rPr>
              <w:t xml:space="preserve">at the end of sessions </w:t>
            </w:r>
            <w:r w:rsidRPr="000142D7">
              <w:rPr>
                <w:rFonts w:asciiTheme="majorHAnsi" w:hAnsiTheme="majorHAnsi" w:cstheme="majorHAnsi"/>
                <w:noProof/>
                <w:sz w:val="24"/>
                <w:szCs w:val="24"/>
              </w:rPr>
              <w:t>on the e-portfolio, with reflective evaluation being implemented at the end of each session to highlight what is being learned and linking this to off the job training.</w:t>
            </w:r>
          </w:p>
        </w:tc>
      </w:tr>
      <w:tr w:rsidR="00A870EE" w:rsidRPr="00A870EE" w:rsidTr="00943126">
        <w:tc>
          <w:tcPr>
            <w:tcW w:w="10774" w:type="dxa"/>
            <w:gridSpan w:val="2"/>
            <w:tcBorders>
              <w:bottom w:val="single" w:sz="4" w:space="0" w:color="auto"/>
            </w:tcBorders>
            <w:shd w:val="clear" w:color="auto" w:fill="auto"/>
          </w:tcPr>
          <w:p w:rsidR="00A870EE" w:rsidRPr="00E2658C" w:rsidRDefault="00A870EE" w:rsidP="00A870EE">
            <w:pPr>
              <w:pStyle w:val="Heading1"/>
              <w:jc w:val="center"/>
              <w:outlineLvl w:val="0"/>
              <w:rPr>
                <w:b/>
                <w:noProof/>
              </w:rPr>
            </w:pPr>
            <w:bookmarkStart w:id="3" w:name="_Toc16760578"/>
            <w:r w:rsidRPr="00E2658C">
              <w:rPr>
                <w:b/>
                <w:noProof/>
              </w:rPr>
              <w:lastRenderedPageBreak/>
              <w:t>Numbers of Learners Currently On Programme</w:t>
            </w:r>
            <w:bookmarkEnd w:id="3"/>
            <w:r w:rsidRPr="00E2658C">
              <w:rPr>
                <w:b/>
                <w:noProof/>
              </w:rPr>
              <w:t xml:space="preserve"> </w:t>
            </w:r>
            <w:r w:rsidR="00BB4E37">
              <w:rPr>
                <w:b/>
                <w:noProof/>
              </w:rPr>
              <w:t>(January 2020)</w:t>
            </w:r>
          </w:p>
        </w:tc>
      </w:tr>
      <w:tr w:rsidR="00943126" w:rsidRPr="00A870EE" w:rsidTr="00C63E93">
        <w:trPr>
          <w:trHeight w:val="4935"/>
        </w:trPr>
        <w:tc>
          <w:tcPr>
            <w:tcW w:w="10774" w:type="dxa"/>
            <w:gridSpan w:val="2"/>
            <w:shd w:val="clear" w:color="auto" w:fill="auto"/>
          </w:tcPr>
          <w:tbl>
            <w:tblPr>
              <w:tblW w:w="10120" w:type="dxa"/>
              <w:tblLook w:val="04A0" w:firstRow="1" w:lastRow="0" w:firstColumn="1" w:lastColumn="0" w:noHBand="0" w:noVBand="1"/>
            </w:tblPr>
            <w:tblGrid>
              <w:gridCol w:w="3220"/>
              <w:gridCol w:w="5680"/>
              <w:gridCol w:w="1220"/>
            </w:tblGrid>
            <w:tr w:rsidR="0078545E" w:rsidRPr="0078545E" w:rsidTr="0078545E">
              <w:trPr>
                <w:trHeight w:val="330"/>
              </w:trPr>
              <w:tc>
                <w:tcPr>
                  <w:tcW w:w="322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78545E" w:rsidRPr="0078545E" w:rsidRDefault="0078545E" w:rsidP="0078545E">
                  <w:pPr>
                    <w:spacing w:after="0" w:line="240" w:lineRule="auto"/>
                    <w:rPr>
                      <w:rFonts w:ascii="Arial" w:eastAsia="Times New Roman" w:hAnsi="Arial" w:cs="Arial"/>
                      <w:b/>
                      <w:bCs/>
                      <w:color w:val="000000"/>
                      <w:sz w:val="24"/>
                      <w:szCs w:val="24"/>
                      <w:u w:val="single"/>
                      <w:lang w:eastAsia="en-GB"/>
                    </w:rPr>
                  </w:pPr>
                  <w:r w:rsidRPr="0078545E">
                    <w:rPr>
                      <w:rFonts w:ascii="Arial" w:eastAsia="Times New Roman" w:hAnsi="Arial" w:cs="Arial"/>
                      <w:b/>
                      <w:bCs/>
                      <w:color w:val="000000"/>
                      <w:sz w:val="24"/>
                      <w:szCs w:val="24"/>
                      <w:u w:val="single"/>
                      <w:lang w:eastAsia="en-GB"/>
                    </w:rPr>
                    <w:t>Subject Sector</w:t>
                  </w:r>
                </w:p>
              </w:tc>
              <w:tc>
                <w:tcPr>
                  <w:tcW w:w="5680" w:type="dxa"/>
                  <w:tcBorders>
                    <w:top w:val="single" w:sz="8" w:space="0" w:color="auto"/>
                    <w:left w:val="nil"/>
                    <w:bottom w:val="single" w:sz="8" w:space="0" w:color="auto"/>
                    <w:right w:val="single" w:sz="8" w:space="0" w:color="auto"/>
                  </w:tcBorders>
                  <w:shd w:val="clear" w:color="000000" w:fill="D9D9D9"/>
                  <w:noWrap/>
                  <w:vAlign w:val="center"/>
                  <w:hideMark/>
                </w:tcPr>
                <w:p w:rsidR="0078545E" w:rsidRPr="0078545E" w:rsidRDefault="0078545E" w:rsidP="0078545E">
                  <w:pPr>
                    <w:spacing w:after="0" w:line="240" w:lineRule="auto"/>
                    <w:rPr>
                      <w:rFonts w:ascii="Arial" w:eastAsia="Times New Roman" w:hAnsi="Arial" w:cs="Arial"/>
                      <w:b/>
                      <w:bCs/>
                      <w:color w:val="000000"/>
                      <w:sz w:val="24"/>
                      <w:szCs w:val="24"/>
                      <w:lang w:eastAsia="en-GB"/>
                    </w:rPr>
                  </w:pPr>
                  <w:r w:rsidRPr="0078545E">
                    <w:rPr>
                      <w:rFonts w:ascii="Arial" w:eastAsia="Times New Roman" w:hAnsi="Arial" w:cs="Arial"/>
                      <w:b/>
                      <w:bCs/>
                      <w:color w:val="000000"/>
                      <w:sz w:val="24"/>
                      <w:szCs w:val="24"/>
                      <w:lang w:eastAsia="en-GB"/>
                    </w:rPr>
                    <w:t>Programme</w:t>
                  </w:r>
                </w:p>
              </w:tc>
              <w:tc>
                <w:tcPr>
                  <w:tcW w:w="1220" w:type="dxa"/>
                  <w:tcBorders>
                    <w:top w:val="single" w:sz="8" w:space="0" w:color="auto"/>
                    <w:left w:val="nil"/>
                    <w:bottom w:val="single" w:sz="8" w:space="0" w:color="auto"/>
                    <w:right w:val="single" w:sz="8" w:space="0" w:color="auto"/>
                  </w:tcBorders>
                  <w:shd w:val="clear" w:color="000000" w:fill="D9D9D9"/>
                  <w:noWrap/>
                  <w:vAlign w:val="center"/>
                  <w:hideMark/>
                </w:tcPr>
                <w:p w:rsidR="0078545E" w:rsidRPr="0078545E" w:rsidRDefault="0078545E" w:rsidP="0078545E">
                  <w:pPr>
                    <w:spacing w:after="0" w:line="240" w:lineRule="auto"/>
                    <w:rPr>
                      <w:rFonts w:ascii="Arial" w:eastAsia="Times New Roman" w:hAnsi="Arial" w:cs="Arial"/>
                      <w:b/>
                      <w:bCs/>
                      <w:color w:val="000000"/>
                      <w:sz w:val="24"/>
                      <w:szCs w:val="24"/>
                      <w:lang w:eastAsia="en-GB"/>
                    </w:rPr>
                  </w:pPr>
                  <w:r w:rsidRPr="0078545E">
                    <w:rPr>
                      <w:rFonts w:ascii="Arial" w:eastAsia="Times New Roman" w:hAnsi="Arial" w:cs="Arial"/>
                      <w:b/>
                      <w:bCs/>
                      <w:color w:val="000000"/>
                      <w:sz w:val="24"/>
                      <w:szCs w:val="24"/>
                      <w:lang w:eastAsia="en-GB"/>
                    </w:rPr>
                    <w:t>Number</w:t>
                  </w:r>
                </w:p>
              </w:tc>
            </w:tr>
            <w:tr w:rsidR="0078545E" w:rsidRPr="0078545E" w:rsidTr="0078545E">
              <w:trPr>
                <w:trHeight w:val="555"/>
              </w:trPr>
              <w:tc>
                <w:tcPr>
                  <w:tcW w:w="3220" w:type="dxa"/>
                  <w:vMerge w:val="restart"/>
                  <w:tcBorders>
                    <w:top w:val="nil"/>
                    <w:left w:val="single" w:sz="8" w:space="0" w:color="auto"/>
                    <w:bottom w:val="single" w:sz="8" w:space="0" w:color="000000"/>
                    <w:right w:val="single" w:sz="8" w:space="0" w:color="auto"/>
                  </w:tcBorders>
                  <w:shd w:val="clear" w:color="auto" w:fill="auto"/>
                  <w:vAlign w:val="center"/>
                  <w:hideMark/>
                </w:tcPr>
                <w:p w:rsidR="0078545E" w:rsidRPr="0078545E" w:rsidRDefault="0078545E" w:rsidP="0078545E">
                  <w:pPr>
                    <w:spacing w:after="0" w:line="240" w:lineRule="auto"/>
                    <w:rPr>
                      <w:rFonts w:ascii="Arial" w:eastAsia="Times New Roman" w:hAnsi="Arial" w:cs="Arial"/>
                      <w:b/>
                      <w:bCs/>
                      <w:color w:val="000000"/>
                      <w:sz w:val="24"/>
                      <w:szCs w:val="24"/>
                      <w:u w:val="single"/>
                      <w:lang w:eastAsia="en-GB"/>
                    </w:rPr>
                  </w:pPr>
                  <w:r w:rsidRPr="0078545E">
                    <w:rPr>
                      <w:rFonts w:ascii="Arial" w:eastAsia="Times New Roman" w:hAnsi="Arial" w:cs="Arial"/>
                      <w:b/>
                      <w:bCs/>
                      <w:color w:val="000000"/>
                      <w:sz w:val="24"/>
                      <w:szCs w:val="24"/>
                      <w:u w:val="single"/>
                      <w:lang w:eastAsia="en-GB"/>
                    </w:rPr>
                    <w:t>Business Administration</w:t>
                  </w:r>
                </w:p>
              </w:tc>
              <w:tc>
                <w:tcPr>
                  <w:tcW w:w="5680" w:type="dxa"/>
                  <w:vMerge w:val="restart"/>
                  <w:tcBorders>
                    <w:top w:val="nil"/>
                    <w:left w:val="single" w:sz="8" w:space="0" w:color="auto"/>
                    <w:bottom w:val="single" w:sz="8" w:space="0" w:color="000000"/>
                    <w:right w:val="single" w:sz="8" w:space="0" w:color="auto"/>
                  </w:tcBorders>
                  <w:shd w:val="clear" w:color="auto" w:fill="auto"/>
                  <w:vAlign w:val="center"/>
                  <w:hideMark/>
                </w:tcPr>
                <w:p w:rsidR="0078545E" w:rsidRPr="0078545E" w:rsidRDefault="0078545E" w:rsidP="0078545E">
                  <w:pPr>
                    <w:spacing w:after="0" w:line="240" w:lineRule="auto"/>
                    <w:rPr>
                      <w:rFonts w:ascii="Arial" w:eastAsia="Times New Roman" w:hAnsi="Arial" w:cs="Arial"/>
                      <w:color w:val="000000"/>
                      <w:sz w:val="24"/>
                      <w:szCs w:val="24"/>
                      <w:lang w:eastAsia="en-GB"/>
                    </w:rPr>
                  </w:pPr>
                  <w:r w:rsidRPr="0078545E">
                    <w:rPr>
                      <w:rFonts w:ascii="Arial" w:eastAsia="Times New Roman" w:hAnsi="Arial" w:cs="Arial"/>
                      <w:color w:val="000000"/>
                      <w:sz w:val="24"/>
                      <w:szCs w:val="24"/>
                      <w:lang w:eastAsia="en-GB"/>
                    </w:rPr>
                    <w:t>Business Administration Intermediate Apprenticeship (Framework)</w:t>
                  </w:r>
                </w:p>
              </w:tc>
              <w:tc>
                <w:tcPr>
                  <w:tcW w:w="122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545E" w:rsidRPr="0078545E" w:rsidRDefault="0078545E" w:rsidP="0078545E">
                  <w:pPr>
                    <w:spacing w:after="0" w:line="240" w:lineRule="auto"/>
                    <w:jc w:val="center"/>
                    <w:rPr>
                      <w:rFonts w:ascii="Arial" w:eastAsia="Times New Roman" w:hAnsi="Arial" w:cs="Arial"/>
                      <w:color w:val="000000"/>
                      <w:sz w:val="24"/>
                      <w:szCs w:val="24"/>
                      <w:lang w:eastAsia="en-GB"/>
                    </w:rPr>
                  </w:pPr>
                  <w:r w:rsidRPr="0078545E">
                    <w:rPr>
                      <w:rFonts w:ascii="Arial" w:eastAsia="Times New Roman" w:hAnsi="Arial" w:cs="Arial"/>
                      <w:color w:val="000000"/>
                      <w:sz w:val="24"/>
                      <w:szCs w:val="24"/>
                      <w:lang w:eastAsia="en-GB"/>
                    </w:rPr>
                    <w:t>2</w:t>
                  </w:r>
                </w:p>
              </w:tc>
            </w:tr>
            <w:tr w:rsidR="0078545E" w:rsidRPr="0078545E" w:rsidTr="0078545E">
              <w:trPr>
                <w:trHeight w:val="555"/>
              </w:trPr>
              <w:tc>
                <w:tcPr>
                  <w:tcW w:w="3220" w:type="dxa"/>
                  <w:vMerge/>
                  <w:tcBorders>
                    <w:top w:val="nil"/>
                    <w:left w:val="single" w:sz="8" w:space="0" w:color="auto"/>
                    <w:bottom w:val="single" w:sz="8" w:space="0" w:color="000000"/>
                    <w:right w:val="single" w:sz="8" w:space="0" w:color="auto"/>
                  </w:tcBorders>
                  <w:vAlign w:val="center"/>
                  <w:hideMark/>
                </w:tcPr>
                <w:p w:rsidR="0078545E" w:rsidRPr="0078545E" w:rsidRDefault="0078545E" w:rsidP="0078545E">
                  <w:pPr>
                    <w:spacing w:after="0" w:line="240" w:lineRule="auto"/>
                    <w:rPr>
                      <w:rFonts w:ascii="Arial" w:eastAsia="Times New Roman" w:hAnsi="Arial" w:cs="Arial"/>
                      <w:b/>
                      <w:bCs/>
                      <w:color w:val="000000"/>
                      <w:sz w:val="24"/>
                      <w:szCs w:val="24"/>
                      <w:u w:val="single"/>
                      <w:lang w:eastAsia="en-GB"/>
                    </w:rPr>
                  </w:pPr>
                </w:p>
              </w:tc>
              <w:tc>
                <w:tcPr>
                  <w:tcW w:w="5680" w:type="dxa"/>
                  <w:vMerge/>
                  <w:tcBorders>
                    <w:top w:val="nil"/>
                    <w:left w:val="single" w:sz="8" w:space="0" w:color="auto"/>
                    <w:bottom w:val="single" w:sz="8" w:space="0" w:color="000000"/>
                    <w:right w:val="single" w:sz="8" w:space="0" w:color="auto"/>
                  </w:tcBorders>
                  <w:vAlign w:val="center"/>
                  <w:hideMark/>
                </w:tcPr>
                <w:p w:rsidR="0078545E" w:rsidRPr="0078545E" w:rsidRDefault="0078545E" w:rsidP="0078545E">
                  <w:pPr>
                    <w:spacing w:after="0" w:line="240" w:lineRule="auto"/>
                    <w:rPr>
                      <w:rFonts w:ascii="Arial" w:eastAsia="Times New Roman" w:hAnsi="Arial" w:cs="Arial"/>
                      <w:color w:val="000000"/>
                      <w:sz w:val="24"/>
                      <w:szCs w:val="24"/>
                      <w:lang w:eastAsia="en-GB"/>
                    </w:rPr>
                  </w:pPr>
                </w:p>
              </w:tc>
              <w:tc>
                <w:tcPr>
                  <w:tcW w:w="1220" w:type="dxa"/>
                  <w:vMerge/>
                  <w:tcBorders>
                    <w:top w:val="nil"/>
                    <w:left w:val="single" w:sz="8" w:space="0" w:color="auto"/>
                    <w:bottom w:val="single" w:sz="8" w:space="0" w:color="000000"/>
                    <w:right w:val="single" w:sz="8" w:space="0" w:color="auto"/>
                  </w:tcBorders>
                  <w:vAlign w:val="center"/>
                  <w:hideMark/>
                </w:tcPr>
                <w:p w:rsidR="0078545E" w:rsidRPr="0078545E" w:rsidRDefault="0078545E" w:rsidP="0078545E">
                  <w:pPr>
                    <w:spacing w:after="0" w:line="240" w:lineRule="auto"/>
                    <w:rPr>
                      <w:rFonts w:ascii="Arial" w:eastAsia="Times New Roman" w:hAnsi="Arial" w:cs="Arial"/>
                      <w:color w:val="000000"/>
                      <w:sz w:val="24"/>
                      <w:szCs w:val="24"/>
                      <w:lang w:eastAsia="en-GB"/>
                    </w:rPr>
                  </w:pPr>
                </w:p>
              </w:tc>
            </w:tr>
            <w:tr w:rsidR="0078545E" w:rsidRPr="0078545E" w:rsidTr="0078545E">
              <w:trPr>
                <w:trHeight w:val="630"/>
              </w:trPr>
              <w:tc>
                <w:tcPr>
                  <w:tcW w:w="3220" w:type="dxa"/>
                  <w:vMerge/>
                  <w:tcBorders>
                    <w:top w:val="nil"/>
                    <w:left w:val="single" w:sz="8" w:space="0" w:color="auto"/>
                    <w:bottom w:val="single" w:sz="8" w:space="0" w:color="000000"/>
                    <w:right w:val="single" w:sz="8" w:space="0" w:color="auto"/>
                  </w:tcBorders>
                  <w:vAlign w:val="center"/>
                  <w:hideMark/>
                </w:tcPr>
                <w:p w:rsidR="0078545E" w:rsidRPr="0078545E" w:rsidRDefault="0078545E" w:rsidP="0078545E">
                  <w:pPr>
                    <w:spacing w:after="0" w:line="240" w:lineRule="auto"/>
                    <w:rPr>
                      <w:rFonts w:ascii="Arial" w:eastAsia="Times New Roman" w:hAnsi="Arial" w:cs="Arial"/>
                      <w:b/>
                      <w:bCs/>
                      <w:color w:val="000000"/>
                      <w:sz w:val="24"/>
                      <w:szCs w:val="24"/>
                      <w:u w:val="single"/>
                      <w:lang w:eastAsia="en-GB"/>
                    </w:rPr>
                  </w:pPr>
                </w:p>
              </w:tc>
              <w:tc>
                <w:tcPr>
                  <w:tcW w:w="5680" w:type="dxa"/>
                  <w:tcBorders>
                    <w:top w:val="nil"/>
                    <w:left w:val="nil"/>
                    <w:bottom w:val="single" w:sz="8" w:space="0" w:color="auto"/>
                    <w:right w:val="single" w:sz="8" w:space="0" w:color="auto"/>
                  </w:tcBorders>
                  <w:shd w:val="clear" w:color="auto" w:fill="auto"/>
                  <w:vAlign w:val="center"/>
                  <w:hideMark/>
                </w:tcPr>
                <w:p w:rsidR="0078545E" w:rsidRPr="0078545E" w:rsidRDefault="0078545E" w:rsidP="0078545E">
                  <w:pPr>
                    <w:spacing w:after="0" w:line="240" w:lineRule="auto"/>
                    <w:rPr>
                      <w:rFonts w:ascii="Arial" w:eastAsia="Times New Roman" w:hAnsi="Arial" w:cs="Arial"/>
                      <w:color w:val="000000"/>
                      <w:sz w:val="24"/>
                      <w:szCs w:val="24"/>
                      <w:lang w:eastAsia="en-GB"/>
                    </w:rPr>
                  </w:pPr>
                  <w:r w:rsidRPr="0078545E">
                    <w:rPr>
                      <w:rFonts w:ascii="Arial" w:eastAsia="Times New Roman" w:hAnsi="Arial" w:cs="Arial"/>
                      <w:color w:val="000000"/>
                      <w:sz w:val="24"/>
                      <w:szCs w:val="24"/>
                      <w:lang w:eastAsia="en-GB"/>
                    </w:rPr>
                    <w:t>Business Administration Advanced Apprenticeship (Standard)</w:t>
                  </w:r>
                </w:p>
              </w:tc>
              <w:tc>
                <w:tcPr>
                  <w:tcW w:w="1220" w:type="dxa"/>
                  <w:tcBorders>
                    <w:top w:val="nil"/>
                    <w:left w:val="nil"/>
                    <w:bottom w:val="single" w:sz="8" w:space="0" w:color="auto"/>
                    <w:right w:val="single" w:sz="8" w:space="0" w:color="auto"/>
                  </w:tcBorders>
                  <w:shd w:val="clear" w:color="auto" w:fill="auto"/>
                  <w:noWrap/>
                  <w:vAlign w:val="center"/>
                  <w:hideMark/>
                </w:tcPr>
                <w:p w:rsidR="0078545E" w:rsidRPr="0078545E" w:rsidRDefault="0078545E" w:rsidP="0078545E">
                  <w:pPr>
                    <w:spacing w:after="0" w:line="240" w:lineRule="auto"/>
                    <w:jc w:val="center"/>
                    <w:rPr>
                      <w:rFonts w:ascii="Arial" w:eastAsia="Times New Roman" w:hAnsi="Arial" w:cs="Arial"/>
                      <w:color w:val="000000"/>
                      <w:sz w:val="24"/>
                      <w:szCs w:val="24"/>
                      <w:lang w:eastAsia="en-GB"/>
                    </w:rPr>
                  </w:pPr>
                  <w:r w:rsidRPr="0078545E">
                    <w:rPr>
                      <w:rFonts w:ascii="Arial" w:eastAsia="Times New Roman" w:hAnsi="Arial" w:cs="Arial"/>
                      <w:color w:val="000000"/>
                      <w:sz w:val="24"/>
                      <w:szCs w:val="24"/>
                      <w:lang w:eastAsia="en-GB"/>
                    </w:rPr>
                    <w:t>48</w:t>
                  </w:r>
                </w:p>
              </w:tc>
            </w:tr>
            <w:tr w:rsidR="0078545E" w:rsidRPr="0078545E" w:rsidTr="0078545E">
              <w:trPr>
                <w:trHeight w:val="645"/>
              </w:trPr>
              <w:tc>
                <w:tcPr>
                  <w:tcW w:w="3220" w:type="dxa"/>
                  <w:vMerge/>
                  <w:tcBorders>
                    <w:top w:val="nil"/>
                    <w:left w:val="single" w:sz="8" w:space="0" w:color="auto"/>
                    <w:bottom w:val="single" w:sz="8" w:space="0" w:color="000000"/>
                    <w:right w:val="single" w:sz="8" w:space="0" w:color="auto"/>
                  </w:tcBorders>
                  <w:vAlign w:val="center"/>
                  <w:hideMark/>
                </w:tcPr>
                <w:p w:rsidR="0078545E" w:rsidRPr="0078545E" w:rsidRDefault="0078545E" w:rsidP="0078545E">
                  <w:pPr>
                    <w:spacing w:after="0" w:line="240" w:lineRule="auto"/>
                    <w:rPr>
                      <w:rFonts w:ascii="Arial" w:eastAsia="Times New Roman" w:hAnsi="Arial" w:cs="Arial"/>
                      <w:b/>
                      <w:bCs/>
                      <w:color w:val="000000"/>
                      <w:sz w:val="24"/>
                      <w:szCs w:val="24"/>
                      <w:u w:val="single"/>
                      <w:lang w:eastAsia="en-GB"/>
                    </w:rPr>
                  </w:pPr>
                </w:p>
              </w:tc>
              <w:tc>
                <w:tcPr>
                  <w:tcW w:w="5680" w:type="dxa"/>
                  <w:tcBorders>
                    <w:top w:val="nil"/>
                    <w:left w:val="nil"/>
                    <w:bottom w:val="single" w:sz="8" w:space="0" w:color="auto"/>
                    <w:right w:val="single" w:sz="8" w:space="0" w:color="auto"/>
                  </w:tcBorders>
                  <w:shd w:val="clear" w:color="auto" w:fill="auto"/>
                  <w:vAlign w:val="center"/>
                  <w:hideMark/>
                </w:tcPr>
                <w:p w:rsidR="0078545E" w:rsidRPr="0078545E" w:rsidRDefault="0078545E" w:rsidP="0078545E">
                  <w:pPr>
                    <w:spacing w:after="0" w:line="240" w:lineRule="auto"/>
                    <w:rPr>
                      <w:rFonts w:ascii="Arial" w:eastAsia="Times New Roman" w:hAnsi="Arial" w:cs="Arial"/>
                      <w:color w:val="000000"/>
                      <w:sz w:val="24"/>
                      <w:szCs w:val="24"/>
                      <w:lang w:eastAsia="en-GB"/>
                    </w:rPr>
                  </w:pPr>
                  <w:r w:rsidRPr="0078545E">
                    <w:rPr>
                      <w:rFonts w:ascii="Arial" w:eastAsia="Times New Roman" w:hAnsi="Arial" w:cs="Arial"/>
                      <w:color w:val="000000"/>
                      <w:sz w:val="24"/>
                      <w:szCs w:val="24"/>
                      <w:lang w:eastAsia="en-GB"/>
                    </w:rPr>
                    <w:t>Certificate in Learning and Development Advanced Apprenticeship (Framework)</w:t>
                  </w:r>
                </w:p>
              </w:tc>
              <w:tc>
                <w:tcPr>
                  <w:tcW w:w="1220" w:type="dxa"/>
                  <w:tcBorders>
                    <w:top w:val="nil"/>
                    <w:left w:val="nil"/>
                    <w:bottom w:val="single" w:sz="8" w:space="0" w:color="auto"/>
                    <w:right w:val="single" w:sz="8" w:space="0" w:color="auto"/>
                  </w:tcBorders>
                  <w:shd w:val="clear" w:color="auto" w:fill="auto"/>
                  <w:noWrap/>
                  <w:vAlign w:val="center"/>
                  <w:hideMark/>
                </w:tcPr>
                <w:p w:rsidR="0078545E" w:rsidRPr="0078545E" w:rsidRDefault="0078545E" w:rsidP="0078545E">
                  <w:pPr>
                    <w:spacing w:after="0" w:line="240" w:lineRule="auto"/>
                    <w:jc w:val="center"/>
                    <w:rPr>
                      <w:rFonts w:ascii="Arial" w:eastAsia="Times New Roman" w:hAnsi="Arial" w:cs="Arial"/>
                      <w:color w:val="000000"/>
                      <w:sz w:val="24"/>
                      <w:szCs w:val="24"/>
                      <w:lang w:eastAsia="en-GB"/>
                    </w:rPr>
                  </w:pPr>
                  <w:r w:rsidRPr="0078545E">
                    <w:rPr>
                      <w:rFonts w:ascii="Arial" w:eastAsia="Times New Roman" w:hAnsi="Arial" w:cs="Arial"/>
                      <w:color w:val="000000"/>
                      <w:sz w:val="24"/>
                      <w:szCs w:val="24"/>
                      <w:lang w:eastAsia="en-GB"/>
                    </w:rPr>
                    <w:t>3</w:t>
                  </w:r>
                </w:p>
              </w:tc>
            </w:tr>
            <w:tr w:rsidR="0078545E" w:rsidRPr="0078545E" w:rsidTr="0078545E">
              <w:trPr>
                <w:trHeight w:val="705"/>
              </w:trPr>
              <w:tc>
                <w:tcPr>
                  <w:tcW w:w="3220" w:type="dxa"/>
                  <w:vMerge/>
                  <w:tcBorders>
                    <w:top w:val="nil"/>
                    <w:left w:val="single" w:sz="8" w:space="0" w:color="auto"/>
                    <w:bottom w:val="single" w:sz="8" w:space="0" w:color="000000"/>
                    <w:right w:val="single" w:sz="8" w:space="0" w:color="auto"/>
                  </w:tcBorders>
                  <w:vAlign w:val="center"/>
                  <w:hideMark/>
                </w:tcPr>
                <w:p w:rsidR="0078545E" w:rsidRPr="0078545E" w:rsidRDefault="0078545E" w:rsidP="0078545E">
                  <w:pPr>
                    <w:spacing w:after="0" w:line="240" w:lineRule="auto"/>
                    <w:rPr>
                      <w:rFonts w:ascii="Arial" w:eastAsia="Times New Roman" w:hAnsi="Arial" w:cs="Arial"/>
                      <w:b/>
                      <w:bCs/>
                      <w:color w:val="000000"/>
                      <w:sz w:val="24"/>
                      <w:szCs w:val="24"/>
                      <w:u w:val="single"/>
                      <w:lang w:eastAsia="en-GB"/>
                    </w:rPr>
                  </w:pPr>
                </w:p>
              </w:tc>
              <w:tc>
                <w:tcPr>
                  <w:tcW w:w="5680" w:type="dxa"/>
                  <w:tcBorders>
                    <w:top w:val="nil"/>
                    <w:left w:val="nil"/>
                    <w:bottom w:val="single" w:sz="8" w:space="0" w:color="auto"/>
                    <w:right w:val="single" w:sz="8" w:space="0" w:color="auto"/>
                  </w:tcBorders>
                  <w:shd w:val="clear" w:color="auto" w:fill="auto"/>
                  <w:vAlign w:val="center"/>
                  <w:hideMark/>
                </w:tcPr>
                <w:p w:rsidR="0078545E" w:rsidRPr="0078545E" w:rsidRDefault="0078545E" w:rsidP="0078545E">
                  <w:pPr>
                    <w:spacing w:after="0" w:line="240" w:lineRule="auto"/>
                    <w:rPr>
                      <w:rFonts w:ascii="Arial" w:eastAsia="Times New Roman" w:hAnsi="Arial" w:cs="Arial"/>
                      <w:color w:val="000000"/>
                      <w:sz w:val="24"/>
                      <w:szCs w:val="24"/>
                      <w:lang w:eastAsia="en-GB"/>
                    </w:rPr>
                  </w:pPr>
                  <w:r w:rsidRPr="0078545E">
                    <w:rPr>
                      <w:rFonts w:ascii="Arial" w:eastAsia="Times New Roman" w:hAnsi="Arial" w:cs="Arial"/>
                      <w:color w:val="000000"/>
                      <w:sz w:val="24"/>
                      <w:szCs w:val="24"/>
                      <w:lang w:eastAsia="en-GB"/>
                    </w:rPr>
                    <w:t>Business Administration Higher Apprenticeship (Frameworks)</w:t>
                  </w:r>
                </w:p>
              </w:tc>
              <w:tc>
                <w:tcPr>
                  <w:tcW w:w="1220" w:type="dxa"/>
                  <w:tcBorders>
                    <w:top w:val="nil"/>
                    <w:left w:val="nil"/>
                    <w:bottom w:val="single" w:sz="8" w:space="0" w:color="auto"/>
                    <w:right w:val="single" w:sz="8" w:space="0" w:color="auto"/>
                  </w:tcBorders>
                  <w:shd w:val="clear" w:color="auto" w:fill="auto"/>
                  <w:noWrap/>
                  <w:vAlign w:val="center"/>
                  <w:hideMark/>
                </w:tcPr>
                <w:p w:rsidR="0078545E" w:rsidRPr="0078545E" w:rsidRDefault="0078545E" w:rsidP="0078545E">
                  <w:pPr>
                    <w:spacing w:after="0" w:line="240" w:lineRule="auto"/>
                    <w:jc w:val="center"/>
                    <w:rPr>
                      <w:rFonts w:ascii="Arial" w:eastAsia="Times New Roman" w:hAnsi="Arial" w:cs="Arial"/>
                      <w:color w:val="000000"/>
                      <w:sz w:val="24"/>
                      <w:szCs w:val="24"/>
                      <w:lang w:eastAsia="en-GB"/>
                    </w:rPr>
                  </w:pPr>
                  <w:r w:rsidRPr="0078545E">
                    <w:rPr>
                      <w:rFonts w:ascii="Arial" w:eastAsia="Times New Roman" w:hAnsi="Arial" w:cs="Arial"/>
                      <w:color w:val="000000"/>
                      <w:sz w:val="24"/>
                      <w:szCs w:val="24"/>
                      <w:lang w:eastAsia="en-GB"/>
                    </w:rPr>
                    <w:t>5</w:t>
                  </w:r>
                </w:p>
              </w:tc>
            </w:tr>
            <w:tr w:rsidR="0078545E" w:rsidRPr="0078545E" w:rsidTr="0078545E">
              <w:trPr>
                <w:trHeight w:val="555"/>
              </w:trPr>
              <w:tc>
                <w:tcPr>
                  <w:tcW w:w="3220" w:type="dxa"/>
                  <w:vMerge w:val="restart"/>
                  <w:tcBorders>
                    <w:top w:val="nil"/>
                    <w:left w:val="single" w:sz="8" w:space="0" w:color="auto"/>
                    <w:bottom w:val="single" w:sz="8" w:space="0" w:color="000000"/>
                    <w:right w:val="single" w:sz="8" w:space="0" w:color="auto"/>
                  </w:tcBorders>
                  <w:shd w:val="clear" w:color="auto" w:fill="auto"/>
                  <w:vAlign w:val="center"/>
                  <w:hideMark/>
                </w:tcPr>
                <w:p w:rsidR="0078545E" w:rsidRPr="0078545E" w:rsidRDefault="0078545E" w:rsidP="0078545E">
                  <w:pPr>
                    <w:spacing w:after="0" w:line="240" w:lineRule="auto"/>
                    <w:rPr>
                      <w:rFonts w:ascii="Arial" w:eastAsia="Times New Roman" w:hAnsi="Arial" w:cs="Arial"/>
                      <w:b/>
                      <w:bCs/>
                      <w:color w:val="000000"/>
                      <w:sz w:val="24"/>
                      <w:szCs w:val="24"/>
                      <w:u w:val="single"/>
                      <w:lang w:eastAsia="en-GB"/>
                    </w:rPr>
                  </w:pPr>
                  <w:r w:rsidRPr="0078545E">
                    <w:rPr>
                      <w:rFonts w:ascii="Arial" w:eastAsia="Times New Roman" w:hAnsi="Arial" w:cs="Arial"/>
                      <w:b/>
                      <w:bCs/>
                      <w:color w:val="000000"/>
                      <w:sz w:val="24"/>
                      <w:szCs w:val="24"/>
                      <w:u w:val="single"/>
                      <w:lang w:eastAsia="en-GB"/>
                    </w:rPr>
                    <w:t>Business Management</w:t>
                  </w:r>
                </w:p>
              </w:tc>
              <w:tc>
                <w:tcPr>
                  <w:tcW w:w="5680" w:type="dxa"/>
                  <w:vMerge w:val="restart"/>
                  <w:tcBorders>
                    <w:top w:val="nil"/>
                    <w:left w:val="single" w:sz="8" w:space="0" w:color="auto"/>
                    <w:bottom w:val="single" w:sz="8" w:space="0" w:color="000000"/>
                    <w:right w:val="single" w:sz="8" w:space="0" w:color="auto"/>
                  </w:tcBorders>
                  <w:shd w:val="clear" w:color="auto" w:fill="auto"/>
                  <w:vAlign w:val="center"/>
                  <w:hideMark/>
                </w:tcPr>
                <w:p w:rsidR="0078545E" w:rsidRPr="0078545E" w:rsidRDefault="0078545E" w:rsidP="0078545E">
                  <w:pPr>
                    <w:spacing w:after="0" w:line="240" w:lineRule="auto"/>
                    <w:rPr>
                      <w:rFonts w:ascii="Arial" w:eastAsia="Times New Roman" w:hAnsi="Arial" w:cs="Arial"/>
                      <w:color w:val="000000"/>
                      <w:sz w:val="24"/>
                      <w:szCs w:val="24"/>
                      <w:lang w:eastAsia="en-GB"/>
                    </w:rPr>
                  </w:pPr>
                  <w:r w:rsidRPr="0078545E">
                    <w:rPr>
                      <w:rFonts w:ascii="Arial" w:eastAsia="Times New Roman" w:hAnsi="Arial" w:cs="Arial"/>
                      <w:color w:val="000000"/>
                      <w:sz w:val="24"/>
                      <w:szCs w:val="24"/>
                      <w:lang w:eastAsia="en-GB"/>
                    </w:rPr>
                    <w:t>Business Management Advanced Apprenticeship (Framework)</w:t>
                  </w:r>
                </w:p>
              </w:tc>
              <w:tc>
                <w:tcPr>
                  <w:tcW w:w="122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545E" w:rsidRPr="0078545E" w:rsidRDefault="0078545E" w:rsidP="0078545E">
                  <w:pPr>
                    <w:spacing w:after="0" w:line="240" w:lineRule="auto"/>
                    <w:jc w:val="center"/>
                    <w:rPr>
                      <w:rFonts w:ascii="Arial" w:eastAsia="Times New Roman" w:hAnsi="Arial" w:cs="Arial"/>
                      <w:color w:val="000000"/>
                      <w:sz w:val="24"/>
                      <w:szCs w:val="24"/>
                      <w:lang w:eastAsia="en-GB"/>
                    </w:rPr>
                  </w:pPr>
                  <w:r w:rsidRPr="0078545E">
                    <w:rPr>
                      <w:rFonts w:ascii="Arial" w:eastAsia="Times New Roman" w:hAnsi="Arial" w:cs="Arial"/>
                      <w:color w:val="000000"/>
                      <w:sz w:val="24"/>
                      <w:szCs w:val="24"/>
                      <w:lang w:eastAsia="en-GB"/>
                    </w:rPr>
                    <w:t>1</w:t>
                  </w:r>
                </w:p>
              </w:tc>
            </w:tr>
            <w:tr w:rsidR="0078545E" w:rsidRPr="0078545E" w:rsidTr="0078545E">
              <w:trPr>
                <w:trHeight w:val="555"/>
              </w:trPr>
              <w:tc>
                <w:tcPr>
                  <w:tcW w:w="3220" w:type="dxa"/>
                  <w:vMerge/>
                  <w:tcBorders>
                    <w:top w:val="nil"/>
                    <w:left w:val="single" w:sz="8" w:space="0" w:color="auto"/>
                    <w:bottom w:val="single" w:sz="8" w:space="0" w:color="000000"/>
                    <w:right w:val="single" w:sz="8" w:space="0" w:color="auto"/>
                  </w:tcBorders>
                  <w:vAlign w:val="center"/>
                  <w:hideMark/>
                </w:tcPr>
                <w:p w:rsidR="0078545E" w:rsidRPr="0078545E" w:rsidRDefault="0078545E" w:rsidP="0078545E">
                  <w:pPr>
                    <w:spacing w:after="0" w:line="240" w:lineRule="auto"/>
                    <w:rPr>
                      <w:rFonts w:ascii="Arial" w:eastAsia="Times New Roman" w:hAnsi="Arial" w:cs="Arial"/>
                      <w:b/>
                      <w:bCs/>
                      <w:color w:val="000000"/>
                      <w:sz w:val="24"/>
                      <w:szCs w:val="24"/>
                      <w:u w:val="single"/>
                      <w:lang w:eastAsia="en-GB"/>
                    </w:rPr>
                  </w:pPr>
                </w:p>
              </w:tc>
              <w:tc>
                <w:tcPr>
                  <w:tcW w:w="5680" w:type="dxa"/>
                  <w:vMerge/>
                  <w:tcBorders>
                    <w:top w:val="nil"/>
                    <w:left w:val="single" w:sz="8" w:space="0" w:color="auto"/>
                    <w:bottom w:val="single" w:sz="8" w:space="0" w:color="000000"/>
                    <w:right w:val="single" w:sz="8" w:space="0" w:color="auto"/>
                  </w:tcBorders>
                  <w:vAlign w:val="center"/>
                  <w:hideMark/>
                </w:tcPr>
                <w:p w:rsidR="0078545E" w:rsidRPr="0078545E" w:rsidRDefault="0078545E" w:rsidP="0078545E">
                  <w:pPr>
                    <w:spacing w:after="0" w:line="240" w:lineRule="auto"/>
                    <w:rPr>
                      <w:rFonts w:ascii="Arial" w:eastAsia="Times New Roman" w:hAnsi="Arial" w:cs="Arial"/>
                      <w:color w:val="000000"/>
                      <w:sz w:val="24"/>
                      <w:szCs w:val="24"/>
                      <w:lang w:eastAsia="en-GB"/>
                    </w:rPr>
                  </w:pPr>
                </w:p>
              </w:tc>
              <w:tc>
                <w:tcPr>
                  <w:tcW w:w="1220" w:type="dxa"/>
                  <w:vMerge/>
                  <w:tcBorders>
                    <w:top w:val="nil"/>
                    <w:left w:val="single" w:sz="8" w:space="0" w:color="auto"/>
                    <w:bottom w:val="single" w:sz="8" w:space="0" w:color="000000"/>
                    <w:right w:val="single" w:sz="8" w:space="0" w:color="auto"/>
                  </w:tcBorders>
                  <w:vAlign w:val="center"/>
                  <w:hideMark/>
                </w:tcPr>
                <w:p w:rsidR="0078545E" w:rsidRPr="0078545E" w:rsidRDefault="0078545E" w:rsidP="0078545E">
                  <w:pPr>
                    <w:spacing w:after="0" w:line="240" w:lineRule="auto"/>
                    <w:rPr>
                      <w:rFonts w:ascii="Arial" w:eastAsia="Times New Roman" w:hAnsi="Arial" w:cs="Arial"/>
                      <w:color w:val="000000"/>
                      <w:sz w:val="24"/>
                      <w:szCs w:val="24"/>
                      <w:lang w:eastAsia="en-GB"/>
                    </w:rPr>
                  </w:pPr>
                </w:p>
              </w:tc>
            </w:tr>
            <w:tr w:rsidR="0078545E" w:rsidRPr="0078545E" w:rsidTr="0078545E">
              <w:trPr>
                <w:trHeight w:val="555"/>
              </w:trPr>
              <w:tc>
                <w:tcPr>
                  <w:tcW w:w="3220" w:type="dxa"/>
                  <w:vMerge/>
                  <w:tcBorders>
                    <w:top w:val="nil"/>
                    <w:left w:val="single" w:sz="8" w:space="0" w:color="auto"/>
                    <w:bottom w:val="single" w:sz="8" w:space="0" w:color="000000"/>
                    <w:right w:val="single" w:sz="8" w:space="0" w:color="auto"/>
                  </w:tcBorders>
                  <w:vAlign w:val="center"/>
                  <w:hideMark/>
                </w:tcPr>
                <w:p w:rsidR="0078545E" w:rsidRPr="0078545E" w:rsidRDefault="0078545E" w:rsidP="0078545E">
                  <w:pPr>
                    <w:spacing w:after="0" w:line="240" w:lineRule="auto"/>
                    <w:rPr>
                      <w:rFonts w:ascii="Arial" w:eastAsia="Times New Roman" w:hAnsi="Arial" w:cs="Arial"/>
                      <w:b/>
                      <w:bCs/>
                      <w:color w:val="000000"/>
                      <w:sz w:val="24"/>
                      <w:szCs w:val="24"/>
                      <w:u w:val="single"/>
                      <w:lang w:eastAsia="en-GB"/>
                    </w:rPr>
                  </w:pPr>
                </w:p>
              </w:tc>
              <w:tc>
                <w:tcPr>
                  <w:tcW w:w="5680" w:type="dxa"/>
                  <w:vMerge w:val="restart"/>
                  <w:tcBorders>
                    <w:top w:val="nil"/>
                    <w:left w:val="single" w:sz="8" w:space="0" w:color="auto"/>
                    <w:bottom w:val="single" w:sz="8" w:space="0" w:color="000000"/>
                    <w:right w:val="single" w:sz="8" w:space="0" w:color="auto"/>
                  </w:tcBorders>
                  <w:shd w:val="clear" w:color="auto" w:fill="auto"/>
                  <w:vAlign w:val="center"/>
                  <w:hideMark/>
                </w:tcPr>
                <w:p w:rsidR="0078545E" w:rsidRPr="0078545E" w:rsidRDefault="0078545E" w:rsidP="0078545E">
                  <w:pPr>
                    <w:spacing w:after="0" w:line="240" w:lineRule="auto"/>
                    <w:rPr>
                      <w:rFonts w:ascii="Arial" w:eastAsia="Times New Roman" w:hAnsi="Arial" w:cs="Arial"/>
                      <w:color w:val="000000"/>
                      <w:sz w:val="24"/>
                      <w:szCs w:val="24"/>
                      <w:lang w:eastAsia="en-GB"/>
                    </w:rPr>
                  </w:pPr>
                  <w:r w:rsidRPr="0078545E">
                    <w:rPr>
                      <w:rFonts w:ascii="Arial" w:eastAsia="Times New Roman" w:hAnsi="Arial" w:cs="Arial"/>
                      <w:color w:val="000000"/>
                      <w:sz w:val="24"/>
                      <w:szCs w:val="24"/>
                      <w:lang w:eastAsia="en-GB"/>
                    </w:rPr>
                    <w:t>Business Management Advanced Apprenticeship (Standard)</w:t>
                  </w:r>
                </w:p>
              </w:tc>
              <w:tc>
                <w:tcPr>
                  <w:tcW w:w="122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545E" w:rsidRPr="0078545E" w:rsidRDefault="0078545E" w:rsidP="0078545E">
                  <w:pPr>
                    <w:spacing w:after="0" w:line="240" w:lineRule="auto"/>
                    <w:jc w:val="center"/>
                    <w:rPr>
                      <w:rFonts w:ascii="Arial" w:eastAsia="Times New Roman" w:hAnsi="Arial" w:cs="Arial"/>
                      <w:color w:val="000000"/>
                      <w:sz w:val="24"/>
                      <w:szCs w:val="24"/>
                      <w:lang w:eastAsia="en-GB"/>
                    </w:rPr>
                  </w:pPr>
                  <w:r w:rsidRPr="0078545E">
                    <w:rPr>
                      <w:rFonts w:ascii="Arial" w:eastAsia="Times New Roman" w:hAnsi="Arial" w:cs="Arial"/>
                      <w:color w:val="000000"/>
                      <w:sz w:val="24"/>
                      <w:szCs w:val="24"/>
                      <w:lang w:eastAsia="en-GB"/>
                    </w:rPr>
                    <w:t>22</w:t>
                  </w:r>
                </w:p>
              </w:tc>
            </w:tr>
            <w:tr w:rsidR="0078545E" w:rsidRPr="0078545E" w:rsidTr="0078545E">
              <w:trPr>
                <w:trHeight w:val="555"/>
              </w:trPr>
              <w:tc>
                <w:tcPr>
                  <w:tcW w:w="3220" w:type="dxa"/>
                  <w:vMerge/>
                  <w:tcBorders>
                    <w:top w:val="nil"/>
                    <w:left w:val="single" w:sz="8" w:space="0" w:color="auto"/>
                    <w:bottom w:val="single" w:sz="8" w:space="0" w:color="000000"/>
                    <w:right w:val="single" w:sz="8" w:space="0" w:color="auto"/>
                  </w:tcBorders>
                  <w:vAlign w:val="center"/>
                  <w:hideMark/>
                </w:tcPr>
                <w:p w:rsidR="0078545E" w:rsidRPr="0078545E" w:rsidRDefault="0078545E" w:rsidP="0078545E">
                  <w:pPr>
                    <w:spacing w:after="0" w:line="240" w:lineRule="auto"/>
                    <w:rPr>
                      <w:rFonts w:ascii="Arial" w:eastAsia="Times New Roman" w:hAnsi="Arial" w:cs="Arial"/>
                      <w:b/>
                      <w:bCs/>
                      <w:color w:val="000000"/>
                      <w:sz w:val="24"/>
                      <w:szCs w:val="24"/>
                      <w:u w:val="single"/>
                      <w:lang w:eastAsia="en-GB"/>
                    </w:rPr>
                  </w:pPr>
                </w:p>
              </w:tc>
              <w:tc>
                <w:tcPr>
                  <w:tcW w:w="5680" w:type="dxa"/>
                  <w:vMerge/>
                  <w:tcBorders>
                    <w:top w:val="nil"/>
                    <w:left w:val="single" w:sz="8" w:space="0" w:color="auto"/>
                    <w:bottom w:val="single" w:sz="8" w:space="0" w:color="000000"/>
                    <w:right w:val="single" w:sz="8" w:space="0" w:color="auto"/>
                  </w:tcBorders>
                  <w:vAlign w:val="center"/>
                  <w:hideMark/>
                </w:tcPr>
                <w:p w:rsidR="0078545E" w:rsidRPr="0078545E" w:rsidRDefault="0078545E" w:rsidP="0078545E">
                  <w:pPr>
                    <w:spacing w:after="0" w:line="240" w:lineRule="auto"/>
                    <w:rPr>
                      <w:rFonts w:ascii="Arial" w:eastAsia="Times New Roman" w:hAnsi="Arial" w:cs="Arial"/>
                      <w:color w:val="000000"/>
                      <w:sz w:val="24"/>
                      <w:szCs w:val="24"/>
                      <w:lang w:eastAsia="en-GB"/>
                    </w:rPr>
                  </w:pPr>
                </w:p>
              </w:tc>
              <w:tc>
                <w:tcPr>
                  <w:tcW w:w="1220" w:type="dxa"/>
                  <w:vMerge/>
                  <w:tcBorders>
                    <w:top w:val="nil"/>
                    <w:left w:val="single" w:sz="8" w:space="0" w:color="auto"/>
                    <w:bottom w:val="single" w:sz="8" w:space="0" w:color="000000"/>
                    <w:right w:val="single" w:sz="8" w:space="0" w:color="auto"/>
                  </w:tcBorders>
                  <w:vAlign w:val="center"/>
                  <w:hideMark/>
                </w:tcPr>
                <w:p w:rsidR="0078545E" w:rsidRPr="0078545E" w:rsidRDefault="0078545E" w:rsidP="0078545E">
                  <w:pPr>
                    <w:spacing w:after="0" w:line="240" w:lineRule="auto"/>
                    <w:rPr>
                      <w:rFonts w:ascii="Arial" w:eastAsia="Times New Roman" w:hAnsi="Arial" w:cs="Arial"/>
                      <w:color w:val="000000"/>
                      <w:sz w:val="24"/>
                      <w:szCs w:val="24"/>
                      <w:lang w:eastAsia="en-GB"/>
                    </w:rPr>
                  </w:pPr>
                </w:p>
              </w:tc>
            </w:tr>
            <w:tr w:rsidR="0078545E" w:rsidRPr="0078545E" w:rsidTr="0078545E">
              <w:trPr>
                <w:trHeight w:val="555"/>
              </w:trPr>
              <w:tc>
                <w:tcPr>
                  <w:tcW w:w="3220" w:type="dxa"/>
                  <w:vMerge/>
                  <w:tcBorders>
                    <w:top w:val="nil"/>
                    <w:left w:val="single" w:sz="8" w:space="0" w:color="auto"/>
                    <w:bottom w:val="single" w:sz="8" w:space="0" w:color="000000"/>
                    <w:right w:val="single" w:sz="8" w:space="0" w:color="auto"/>
                  </w:tcBorders>
                  <w:vAlign w:val="center"/>
                  <w:hideMark/>
                </w:tcPr>
                <w:p w:rsidR="0078545E" w:rsidRPr="0078545E" w:rsidRDefault="0078545E" w:rsidP="0078545E">
                  <w:pPr>
                    <w:spacing w:after="0" w:line="240" w:lineRule="auto"/>
                    <w:rPr>
                      <w:rFonts w:ascii="Arial" w:eastAsia="Times New Roman" w:hAnsi="Arial" w:cs="Arial"/>
                      <w:b/>
                      <w:bCs/>
                      <w:color w:val="000000"/>
                      <w:sz w:val="24"/>
                      <w:szCs w:val="24"/>
                      <w:u w:val="single"/>
                      <w:lang w:eastAsia="en-GB"/>
                    </w:rPr>
                  </w:pPr>
                </w:p>
              </w:tc>
              <w:tc>
                <w:tcPr>
                  <w:tcW w:w="5680" w:type="dxa"/>
                  <w:vMerge/>
                  <w:tcBorders>
                    <w:top w:val="nil"/>
                    <w:left w:val="single" w:sz="8" w:space="0" w:color="auto"/>
                    <w:bottom w:val="single" w:sz="8" w:space="0" w:color="000000"/>
                    <w:right w:val="single" w:sz="8" w:space="0" w:color="auto"/>
                  </w:tcBorders>
                  <w:vAlign w:val="center"/>
                  <w:hideMark/>
                </w:tcPr>
                <w:p w:rsidR="0078545E" w:rsidRPr="0078545E" w:rsidRDefault="0078545E" w:rsidP="0078545E">
                  <w:pPr>
                    <w:spacing w:after="0" w:line="240" w:lineRule="auto"/>
                    <w:rPr>
                      <w:rFonts w:ascii="Arial" w:eastAsia="Times New Roman" w:hAnsi="Arial" w:cs="Arial"/>
                      <w:color w:val="000000"/>
                      <w:sz w:val="24"/>
                      <w:szCs w:val="24"/>
                      <w:lang w:eastAsia="en-GB"/>
                    </w:rPr>
                  </w:pPr>
                </w:p>
              </w:tc>
              <w:tc>
                <w:tcPr>
                  <w:tcW w:w="1220" w:type="dxa"/>
                  <w:vMerge/>
                  <w:tcBorders>
                    <w:top w:val="nil"/>
                    <w:left w:val="single" w:sz="8" w:space="0" w:color="auto"/>
                    <w:bottom w:val="single" w:sz="8" w:space="0" w:color="000000"/>
                    <w:right w:val="single" w:sz="8" w:space="0" w:color="auto"/>
                  </w:tcBorders>
                  <w:vAlign w:val="center"/>
                  <w:hideMark/>
                </w:tcPr>
                <w:p w:rsidR="0078545E" w:rsidRPr="0078545E" w:rsidRDefault="0078545E" w:rsidP="0078545E">
                  <w:pPr>
                    <w:spacing w:after="0" w:line="240" w:lineRule="auto"/>
                    <w:rPr>
                      <w:rFonts w:ascii="Arial" w:eastAsia="Times New Roman" w:hAnsi="Arial" w:cs="Arial"/>
                      <w:color w:val="000000"/>
                      <w:sz w:val="24"/>
                      <w:szCs w:val="24"/>
                      <w:lang w:eastAsia="en-GB"/>
                    </w:rPr>
                  </w:pPr>
                </w:p>
              </w:tc>
            </w:tr>
            <w:tr w:rsidR="0078545E" w:rsidRPr="0078545E" w:rsidTr="0078545E">
              <w:trPr>
                <w:trHeight w:val="660"/>
              </w:trPr>
              <w:tc>
                <w:tcPr>
                  <w:tcW w:w="3220" w:type="dxa"/>
                  <w:vMerge/>
                  <w:tcBorders>
                    <w:top w:val="nil"/>
                    <w:left w:val="single" w:sz="8" w:space="0" w:color="auto"/>
                    <w:bottom w:val="single" w:sz="8" w:space="0" w:color="000000"/>
                    <w:right w:val="single" w:sz="8" w:space="0" w:color="auto"/>
                  </w:tcBorders>
                  <w:vAlign w:val="center"/>
                  <w:hideMark/>
                </w:tcPr>
                <w:p w:rsidR="0078545E" w:rsidRPr="0078545E" w:rsidRDefault="0078545E" w:rsidP="0078545E">
                  <w:pPr>
                    <w:spacing w:after="0" w:line="240" w:lineRule="auto"/>
                    <w:rPr>
                      <w:rFonts w:ascii="Arial" w:eastAsia="Times New Roman" w:hAnsi="Arial" w:cs="Arial"/>
                      <w:b/>
                      <w:bCs/>
                      <w:color w:val="000000"/>
                      <w:sz w:val="24"/>
                      <w:szCs w:val="24"/>
                      <w:u w:val="single"/>
                      <w:lang w:eastAsia="en-GB"/>
                    </w:rPr>
                  </w:pPr>
                </w:p>
              </w:tc>
              <w:tc>
                <w:tcPr>
                  <w:tcW w:w="5680" w:type="dxa"/>
                  <w:tcBorders>
                    <w:top w:val="nil"/>
                    <w:left w:val="nil"/>
                    <w:bottom w:val="single" w:sz="8" w:space="0" w:color="auto"/>
                    <w:right w:val="single" w:sz="8" w:space="0" w:color="auto"/>
                  </w:tcBorders>
                  <w:shd w:val="clear" w:color="auto" w:fill="auto"/>
                  <w:vAlign w:val="center"/>
                  <w:hideMark/>
                </w:tcPr>
                <w:p w:rsidR="0078545E" w:rsidRPr="0078545E" w:rsidRDefault="0078545E" w:rsidP="0078545E">
                  <w:pPr>
                    <w:spacing w:after="0" w:line="240" w:lineRule="auto"/>
                    <w:rPr>
                      <w:rFonts w:ascii="Arial" w:eastAsia="Times New Roman" w:hAnsi="Arial" w:cs="Arial"/>
                      <w:color w:val="000000"/>
                      <w:sz w:val="24"/>
                      <w:szCs w:val="24"/>
                      <w:lang w:eastAsia="en-GB"/>
                    </w:rPr>
                  </w:pPr>
                  <w:r w:rsidRPr="0078545E">
                    <w:rPr>
                      <w:rFonts w:ascii="Arial" w:eastAsia="Times New Roman" w:hAnsi="Arial" w:cs="Arial"/>
                      <w:color w:val="000000"/>
                      <w:sz w:val="24"/>
                      <w:szCs w:val="24"/>
                      <w:lang w:eastAsia="en-GB"/>
                    </w:rPr>
                    <w:t>Business Management Higher Apprenticeship (Standard)</w:t>
                  </w:r>
                </w:p>
              </w:tc>
              <w:tc>
                <w:tcPr>
                  <w:tcW w:w="1220" w:type="dxa"/>
                  <w:tcBorders>
                    <w:top w:val="nil"/>
                    <w:left w:val="nil"/>
                    <w:bottom w:val="single" w:sz="8" w:space="0" w:color="auto"/>
                    <w:right w:val="single" w:sz="8" w:space="0" w:color="auto"/>
                  </w:tcBorders>
                  <w:shd w:val="clear" w:color="auto" w:fill="auto"/>
                  <w:noWrap/>
                  <w:vAlign w:val="center"/>
                  <w:hideMark/>
                </w:tcPr>
                <w:p w:rsidR="0078545E" w:rsidRPr="0078545E" w:rsidRDefault="0078545E" w:rsidP="0078545E">
                  <w:pPr>
                    <w:spacing w:after="0" w:line="240" w:lineRule="auto"/>
                    <w:jc w:val="center"/>
                    <w:rPr>
                      <w:rFonts w:ascii="Arial" w:eastAsia="Times New Roman" w:hAnsi="Arial" w:cs="Arial"/>
                      <w:color w:val="000000"/>
                      <w:sz w:val="24"/>
                      <w:szCs w:val="24"/>
                      <w:lang w:eastAsia="en-GB"/>
                    </w:rPr>
                  </w:pPr>
                  <w:r w:rsidRPr="0078545E">
                    <w:rPr>
                      <w:rFonts w:ascii="Arial" w:eastAsia="Times New Roman" w:hAnsi="Arial" w:cs="Arial"/>
                      <w:color w:val="000000"/>
                      <w:sz w:val="24"/>
                      <w:szCs w:val="24"/>
                      <w:lang w:eastAsia="en-GB"/>
                    </w:rPr>
                    <w:t>23</w:t>
                  </w:r>
                </w:p>
              </w:tc>
            </w:tr>
            <w:tr w:rsidR="0078545E" w:rsidRPr="0078545E" w:rsidTr="0078545E">
              <w:trPr>
                <w:trHeight w:val="645"/>
              </w:trPr>
              <w:tc>
                <w:tcPr>
                  <w:tcW w:w="3220" w:type="dxa"/>
                  <w:vMerge w:val="restart"/>
                  <w:tcBorders>
                    <w:top w:val="nil"/>
                    <w:left w:val="single" w:sz="8" w:space="0" w:color="auto"/>
                    <w:bottom w:val="single" w:sz="8" w:space="0" w:color="000000"/>
                    <w:right w:val="single" w:sz="8" w:space="0" w:color="auto"/>
                  </w:tcBorders>
                  <w:shd w:val="clear" w:color="auto" w:fill="auto"/>
                  <w:vAlign w:val="center"/>
                  <w:hideMark/>
                </w:tcPr>
                <w:p w:rsidR="0078545E" w:rsidRPr="0078545E" w:rsidRDefault="0078545E" w:rsidP="0078545E">
                  <w:pPr>
                    <w:spacing w:after="0" w:line="240" w:lineRule="auto"/>
                    <w:rPr>
                      <w:rFonts w:ascii="Arial" w:eastAsia="Times New Roman" w:hAnsi="Arial" w:cs="Arial"/>
                      <w:b/>
                      <w:bCs/>
                      <w:color w:val="000000"/>
                      <w:sz w:val="24"/>
                      <w:szCs w:val="24"/>
                      <w:u w:val="single"/>
                      <w:lang w:eastAsia="en-GB"/>
                    </w:rPr>
                  </w:pPr>
                  <w:r w:rsidRPr="0078545E">
                    <w:rPr>
                      <w:rFonts w:ascii="Arial" w:eastAsia="Times New Roman" w:hAnsi="Arial" w:cs="Arial"/>
                      <w:b/>
                      <w:bCs/>
                      <w:color w:val="000000"/>
                      <w:sz w:val="24"/>
                      <w:szCs w:val="24"/>
                      <w:u w:val="single"/>
                      <w:lang w:eastAsia="en-GB"/>
                    </w:rPr>
                    <w:lastRenderedPageBreak/>
                    <w:t>Customer Service</w:t>
                  </w:r>
                </w:p>
              </w:tc>
              <w:tc>
                <w:tcPr>
                  <w:tcW w:w="5680" w:type="dxa"/>
                  <w:tcBorders>
                    <w:top w:val="nil"/>
                    <w:left w:val="nil"/>
                    <w:bottom w:val="single" w:sz="8" w:space="0" w:color="auto"/>
                    <w:right w:val="single" w:sz="8" w:space="0" w:color="auto"/>
                  </w:tcBorders>
                  <w:shd w:val="clear" w:color="auto" w:fill="auto"/>
                  <w:vAlign w:val="center"/>
                  <w:hideMark/>
                </w:tcPr>
                <w:p w:rsidR="0078545E" w:rsidRPr="0078545E" w:rsidRDefault="0078545E" w:rsidP="0078545E">
                  <w:pPr>
                    <w:spacing w:after="0" w:line="240" w:lineRule="auto"/>
                    <w:rPr>
                      <w:rFonts w:ascii="Arial" w:eastAsia="Times New Roman" w:hAnsi="Arial" w:cs="Arial"/>
                      <w:color w:val="000000"/>
                      <w:sz w:val="24"/>
                      <w:szCs w:val="24"/>
                      <w:lang w:eastAsia="en-GB"/>
                    </w:rPr>
                  </w:pPr>
                  <w:r w:rsidRPr="0078545E">
                    <w:rPr>
                      <w:rFonts w:ascii="Arial" w:eastAsia="Times New Roman" w:hAnsi="Arial" w:cs="Arial"/>
                      <w:color w:val="000000"/>
                      <w:sz w:val="24"/>
                      <w:szCs w:val="24"/>
                      <w:lang w:eastAsia="en-GB"/>
                    </w:rPr>
                    <w:t>Customer Service Intermediate Apprenticeship (Framework)</w:t>
                  </w:r>
                </w:p>
              </w:tc>
              <w:tc>
                <w:tcPr>
                  <w:tcW w:w="1220" w:type="dxa"/>
                  <w:tcBorders>
                    <w:top w:val="nil"/>
                    <w:left w:val="nil"/>
                    <w:bottom w:val="single" w:sz="8" w:space="0" w:color="auto"/>
                    <w:right w:val="single" w:sz="8" w:space="0" w:color="auto"/>
                  </w:tcBorders>
                  <w:shd w:val="clear" w:color="auto" w:fill="auto"/>
                  <w:noWrap/>
                  <w:vAlign w:val="center"/>
                  <w:hideMark/>
                </w:tcPr>
                <w:p w:rsidR="0078545E" w:rsidRPr="0078545E" w:rsidRDefault="0078545E" w:rsidP="0078545E">
                  <w:pPr>
                    <w:spacing w:after="0" w:line="240" w:lineRule="auto"/>
                    <w:jc w:val="center"/>
                    <w:rPr>
                      <w:rFonts w:ascii="Arial" w:eastAsia="Times New Roman" w:hAnsi="Arial" w:cs="Arial"/>
                      <w:color w:val="000000"/>
                      <w:sz w:val="24"/>
                      <w:szCs w:val="24"/>
                      <w:lang w:eastAsia="en-GB"/>
                    </w:rPr>
                  </w:pPr>
                  <w:r w:rsidRPr="0078545E">
                    <w:rPr>
                      <w:rFonts w:ascii="Arial" w:eastAsia="Times New Roman" w:hAnsi="Arial" w:cs="Arial"/>
                      <w:color w:val="000000"/>
                      <w:sz w:val="24"/>
                      <w:szCs w:val="24"/>
                      <w:lang w:eastAsia="en-GB"/>
                    </w:rPr>
                    <w:t>1</w:t>
                  </w:r>
                </w:p>
              </w:tc>
            </w:tr>
            <w:tr w:rsidR="0078545E" w:rsidRPr="0078545E" w:rsidTr="0078545E">
              <w:trPr>
                <w:trHeight w:val="660"/>
              </w:trPr>
              <w:tc>
                <w:tcPr>
                  <w:tcW w:w="3220" w:type="dxa"/>
                  <w:vMerge/>
                  <w:tcBorders>
                    <w:top w:val="nil"/>
                    <w:left w:val="single" w:sz="8" w:space="0" w:color="auto"/>
                    <w:bottom w:val="single" w:sz="8" w:space="0" w:color="000000"/>
                    <w:right w:val="single" w:sz="8" w:space="0" w:color="auto"/>
                  </w:tcBorders>
                  <w:vAlign w:val="center"/>
                  <w:hideMark/>
                </w:tcPr>
                <w:p w:rsidR="0078545E" w:rsidRPr="0078545E" w:rsidRDefault="0078545E" w:rsidP="0078545E">
                  <w:pPr>
                    <w:spacing w:after="0" w:line="240" w:lineRule="auto"/>
                    <w:rPr>
                      <w:rFonts w:ascii="Arial" w:eastAsia="Times New Roman" w:hAnsi="Arial" w:cs="Arial"/>
                      <w:b/>
                      <w:bCs/>
                      <w:color w:val="000000"/>
                      <w:sz w:val="24"/>
                      <w:szCs w:val="24"/>
                      <w:u w:val="single"/>
                      <w:lang w:eastAsia="en-GB"/>
                    </w:rPr>
                  </w:pPr>
                </w:p>
              </w:tc>
              <w:tc>
                <w:tcPr>
                  <w:tcW w:w="5680" w:type="dxa"/>
                  <w:tcBorders>
                    <w:top w:val="nil"/>
                    <w:left w:val="nil"/>
                    <w:bottom w:val="single" w:sz="8" w:space="0" w:color="auto"/>
                    <w:right w:val="single" w:sz="8" w:space="0" w:color="auto"/>
                  </w:tcBorders>
                  <w:shd w:val="clear" w:color="auto" w:fill="auto"/>
                  <w:vAlign w:val="center"/>
                  <w:hideMark/>
                </w:tcPr>
                <w:p w:rsidR="0078545E" w:rsidRPr="0078545E" w:rsidRDefault="0078545E" w:rsidP="0078545E">
                  <w:pPr>
                    <w:spacing w:after="0" w:line="240" w:lineRule="auto"/>
                    <w:rPr>
                      <w:rFonts w:ascii="Arial" w:eastAsia="Times New Roman" w:hAnsi="Arial" w:cs="Arial"/>
                      <w:color w:val="000000"/>
                      <w:sz w:val="24"/>
                      <w:szCs w:val="24"/>
                      <w:lang w:eastAsia="en-GB"/>
                    </w:rPr>
                  </w:pPr>
                  <w:r w:rsidRPr="0078545E">
                    <w:rPr>
                      <w:rFonts w:ascii="Arial" w:eastAsia="Times New Roman" w:hAnsi="Arial" w:cs="Arial"/>
                      <w:color w:val="000000"/>
                      <w:sz w:val="24"/>
                      <w:szCs w:val="24"/>
                      <w:lang w:eastAsia="en-GB"/>
                    </w:rPr>
                    <w:t>Customer Service Intermediate Apprenticeship (Standard)</w:t>
                  </w:r>
                </w:p>
              </w:tc>
              <w:tc>
                <w:tcPr>
                  <w:tcW w:w="1220" w:type="dxa"/>
                  <w:tcBorders>
                    <w:top w:val="nil"/>
                    <w:left w:val="nil"/>
                    <w:bottom w:val="single" w:sz="8" w:space="0" w:color="auto"/>
                    <w:right w:val="single" w:sz="8" w:space="0" w:color="auto"/>
                  </w:tcBorders>
                  <w:shd w:val="clear" w:color="auto" w:fill="auto"/>
                  <w:noWrap/>
                  <w:vAlign w:val="center"/>
                  <w:hideMark/>
                </w:tcPr>
                <w:p w:rsidR="0078545E" w:rsidRPr="0078545E" w:rsidRDefault="0078545E" w:rsidP="0078545E">
                  <w:pPr>
                    <w:spacing w:after="0" w:line="240" w:lineRule="auto"/>
                    <w:jc w:val="center"/>
                    <w:rPr>
                      <w:rFonts w:ascii="Arial" w:eastAsia="Times New Roman" w:hAnsi="Arial" w:cs="Arial"/>
                      <w:color w:val="000000"/>
                      <w:sz w:val="24"/>
                      <w:szCs w:val="24"/>
                      <w:lang w:eastAsia="en-GB"/>
                    </w:rPr>
                  </w:pPr>
                  <w:r w:rsidRPr="0078545E">
                    <w:rPr>
                      <w:rFonts w:ascii="Arial" w:eastAsia="Times New Roman" w:hAnsi="Arial" w:cs="Arial"/>
                      <w:color w:val="000000"/>
                      <w:sz w:val="24"/>
                      <w:szCs w:val="24"/>
                      <w:lang w:eastAsia="en-GB"/>
                    </w:rPr>
                    <w:t>5</w:t>
                  </w:r>
                </w:p>
              </w:tc>
            </w:tr>
            <w:tr w:rsidR="0078545E" w:rsidRPr="0078545E" w:rsidTr="0078545E">
              <w:trPr>
                <w:trHeight w:val="660"/>
              </w:trPr>
              <w:tc>
                <w:tcPr>
                  <w:tcW w:w="3220" w:type="dxa"/>
                  <w:vMerge/>
                  <w:tcBorders>
                    <w:top w:val="nil"/>
                    <w:left w:val="single" w:sz="8" w:space="0" w:color="auto"/>
                    <w:bottom w:val="single" w:sz="8" w:space="0" w:color="000000"/>
                    <w:right w:val="single" w:sz="8" w:space="0" w:color="auto"/>
                  </w:tcBorders>
                  <w:vAlign w:val="center"/>
                  <w:hideMark/>
                </w:tcPr>
                <w:p w:rsidR="0078545E" w:rsidRPr="0078545E" w:rsidRDefault="0078545E" w:rsidP="0078545E">
                  <w:pPr>
                    <w:spacing w:after="0" w:line="240" w:lineRule="auto"/>
                    <w:rPr>
                      <w:rFonts w:ascii="Arial" w:eastAsia="Times New Roman" w:hAnsi="Arial" w:cs="Arial"/>
                      <w:b/>
                      <w:bCs/>
                      <w:color w:val="000000"/>
                      <w:sz w:val="24"/>
                      <w:szCs w:val="24"/>
                      <w:u w:val="single"/>
                      <w:lang w:eastAsia="en-GB"/>
                    </w:rPr>
                  </w:pPr>
                </w:p>
              </w:tc>
              <w:tc>
                <w:tcPr>
                  <w:tcW w:w="5680" w:type="dxa"/>
                  <w:tcBorders>
                    <w:top w:val="nil"/>
                    <w:left w:val="nil"/>
                    <w:bottom w:val="single" w:sz="8" w:space="0" w:color="auto"/>
                    <w:right w:val="single" w:sz="8" w:space="0" w:color="auto"/>
                  </w:tcBorders>
                  <w:shd w:val="clear" w:color="auto" w:fill="auto"/>
                  <w:vAlign w:val="center"/>
                  <w:hideMark/>
                </w:tcPr>
                <w:p w:rsidR="0078545E" w:rsidRPr="0078545E" w:rsidRDefault="0078545E" w:rsidP="0078545E">
                  <w:pPr>
                    <w:spacing w:after="0" w:line="240" w:lineRule="auto"/>
                    <w:rPr>
                      <w:rFonts w:ascii="Arial" w:eastAsia="Times New Roman" w:hAnsi="Arial" w:cs="Arial"/>
                      <w:color w:val="000000"/>
                      <w:sz w:val="24"/>
                      <w:szCs w:val="24"/>
                      <w:lang w:eastAsia="en-GB"/>
                    </w:rPr>
                  </w:pPr>
                  <w:r w:rsidRPr="0078545E">
                    <w:rPr>
                      <w:rFonts w:ascii="Arial" w:eastAsia="Times New Roman" w:hAnsi="Arial" w:cs="Arial"/>
                      <w:color w:val="000000"/>
                      <w:sz w:val="24"/>
                      <w:szCs w:val="24"/>
                      <w:lang w:eastAsia="en-GB"/>
                    </w:rPr>
                    <w:t>Customer Service Higher Apprenticeship (Framework)</w:t>
                  </w:r>
                </w:p>
              </w:tc>
              <w:tc>
                <w:tcPr>
                  <w:tcW w:w="1220" w:type="dxa"/>
                  <w:tcBorders>
                    <w:top w:val="nil"/>
                    <w:left w:val="nil"/>
                    <w:bottom w:val="single" w:sz="8" w:space="0" w:color="auto"/>
                    <w:right w:val="single" w:sz="8" w:space="0" w:color="auto"/>
                  </w:tcBorders>
                  <w:shd w:val="clear" w:color="auto" w:fill="auto"/>
                  <w:noWrap/>
                  <w:vAlign w:val="center"/>
                  <w:hideMark/>
                </w:tcPr>
                <w:p w:rsidR="0078545E" w:rsidRPr="0078545E" w:rsidRDefault="0078545E" w:rsidP="0078545E">
                  <w:pPr>
                    <w:spacing w:after="0" w:line="240" w:lineRule="auto"/>
                    <w:jc w:val="center"/>
                    <w:rPr>
                      <w:rFonts w:ascii="Arial" w:eastAsia="Times New Roman" w:hAnsi="Arial" w:cs="Arial"/>
                      <w:color w:val="000000"/>
                      <w:sz w:val="24"/>
                      <w:szCs w:val="24"/>
                      <w:lang w:eastAsia="en-GB"/>
                    </w:rPr>
                  </w:pPr>
                  <w:r w:rsidRPr="0078545E">
                    <w:rPr>
                      <w:rFonts w:ascii="Arial" w:eastAsia="Times New Roman" w:hAnsi="Arial" w:cs="Arial"/>
                      <w:color w:val="000000"/>
                      <w:sz w:val="24"/>
                      <w:szCs w:val="24"/>
                      <w:lang w:eastAsia="en-GB"/>
                    </w:rPr>
                    <w:t>1</w:t>
                  </w:r>
                </w:p>
              </w:tc>
            </w:tr>
            <w:tr w:rsidR="0078545E" w:rsidRPr="0078545E" w:rsidTr="0078545E">
              <w:trPr>
                <w:trHeight w:val="555"/>
              </w:trPr>
              <w:tc>
                <w:tcPr>
                  <w:tcW w:w="3220" w:type="dxa"/>
                  <w:vMerge w:val="restart"/>
                  <w:tcBorders>
                    <w:top w:val="nil"/>
                    <w:left w:val="single" w:sz="8" w:space="0" w:color="auto"/>
                    <w:bottom w:val="single" w:sz="8" w:space="0" w:color="000000"/>
                    <w:right w:val="single" w:sz="8" w:space="0" w:color="auto"/>
                  </w:tcBorders>
                  <w:shd w:val="clear" w:color="auto" w:fill="auto"/>
                  <w:vAlign w:val="center"/>
                  <w:hideMark/>
                </w:tcPr>
                <w:p w:rsidR="0078545E" w:rsidRPr="0078545E" w:rsidRDefault="0078545E" w:rsidP="0078545E">
                  <w:pPr>
                    <w:spacing w:after="0" w:line="240" w:lineRule="auto"/>
                    <w:rPr>
                      <w:rFonts w:ascii="Arial" w:eastAsia="Times New Roman" w:hAnsi="Arial" w:cs="Arial"/>
                      <w:b/>
                      <w:bCs/>
                      <w:color w:val="000000"/>
                      <w:sz w:val="24"/>
                      <w:szCs w:val="24"/>
                      <w:u w:val="single"/>
                      <w:lang w:eastAsia="en-GB"/>
                    </w:rPr>
                  </w:pPr>
                  <w:r w:rsidRPr="0078545E">
                    <w:rPr>
                      <w:rFonts w:ascii="Arial" w:eastAsia="Times New Roman" w:hAnsi="Arial" w:cs="Arial"/>
                      <w:b/>
                      <w:bCs/>
                      <w:color w:val="000000"/>
                      <w:sz w:val="24"/>
                      <w:szCs w:val="24"/>
                      <w:u w:val="single"/>
                      <w:lang w:eastAsia="en-GB"/>
                    </w:rPr>
                    <w:t>Childcare</w:t>
                  </w:r>
                </w:p>
              </w:tc>
              <w:tc>
                <w:tcPr>
                  <w:tcW w:w="5680" w:type="dxa"/>
                  <w:tcBorders>
                    <w:top w:val="nil"/>
                    <w:left w:val="nil"/>
                    <w:bottom w:val="single" w:sz="8" w:space="0" w:color="auto"/>
                    <w:right w:val="single" w:sz="8" w:space="0" w:color="auto"/>
                  </w:tcBorders>
                  <w:shd w:val="clear" w:color="auto" w:fill="auto"/>
                  <w:vAlign w:val="center"/>
                  <w:hideMark/>
                </w:tcPr>
                <w:p w:rsidR="0078545E" w:rsidRPr="0078545E" w:rsidRDefault="0078545E" w:rsidP="0078545E">
                  <w:pPr>
                    <w:spacing w:after="0" w:line="240" w:lineRule="auto"/>
                    <w:rPr>
                      <w:rFonts w:ascii="Arial" w:eastAsia="Times New Roman" w:hAnsi="Arial" w:cs="Arial"/>
                      <w:color w:val="000000"/>
                      <w:sz w:val="24"/>
                      <w:szCs w:val="24"/>
                      <w:lang w:eastAsia="en-GB"/>
                    </w:rPr>
                  </w:pPr>
                  <w:r w:rsidRPr="0078545E">
                    <w:rPr>
                      <w:rFonts w:ascii="Arial" w:eastAsia="Times New Roman" w:hAnsi="Arial" w:cs="Arial"/>
                      <w:color w:val="000000"/>
                      <w:sz w:val="24"/>
                      <w:szCs w:val="24"/>
                      <w:lang w:eastAsia="en-GB"/>
                    </w:rPr>
                    <w:t>Childcare Intermediate Apprenticeship (Framework)</w:t>
                  </w:r>
                </w:p>
              </w:tc>
              <w:tc>
                <w:tcPr>
                  <w:tcW w:w="1220" w:type="dxa"/>
                  <w:tcBorders>
                    <w:top w:val="nil"/>
                    <w:left w:val="nil"/>
                    <w:bottom w:val="single" w:sz="8" w:space="0" w:color="auto"/>
                    <w:right w:val="single" w:sz="8" w:space="0" w:color="auto"/>
                  </w:tcBorders>
                  <w:shd w:val="clear" w:color="auto" w:fill="auto"/>
                  <w:noWrap/>
                  <w:vAlign w:val="center"/>
                  <w:hideMark/>
                </w:tcPr>
                <w:p w:rsidR="0078545E" w:rsidRPr="0078545E" w:rsidRDefault="0078545E" w:rsidP="0078545E">
                  <w:pPr>
                    <w:spacing w:after="0" w:line="240" w:lineRule="auto"/>
                    <w:jc w:val="center"/>
                    <w:rPr>
                      <w:rFonts w:ascii="Arial" w:eastAsia="Times New Roman" w:hAnsi="Arial" w:cs="Arial"/>
                      <w:color w:val="000000"/>
                      <w:sz w:val="24"/>
                      <w:szCs w:val="24"/>
                      <w:lang w:eastAsia="en-GB"/>
                    </w:rPr>
                  </w:pPr>
                  <w:r w:rsidRPr="0078545E">
                    <w:rPr>
                      <w:rFonts w:ascii="Arial" w:eastAsia="Times New Roman" w:hAnsi="Arial" w:cs="Arial"/>
                      <w:color w:val="000000"/>
                      <w:sz w:val="24"/>
                      <w:szCs w:val="24"/>
                      <w:lang w:eastAsia="en-GB"/>
                    </w:rPr>
                    <w:t>29</w:t>
                  </w:r>
                </w:p>
              </w:tc>
            </w:tr>
            <w:tr w:rsidR="0078545E" w:rsidRPr="0078545E" w:rsidTr="0078545E">
              <w:trPr>
                <w:trHeight w:val="555"/>
              </w:trPr>
              <w:tc>
                <w:tcPr>
                  <w:tcW w:w="3220" w:type="dxa"/>
                  <w:vMerge/>
                  <w:tcBorders>
                    <w:top w:val="nil"/>
                    <w:left w:val="single" w:sz="8" w:space="0" w:color="auto"/>
                    <w:bottom w:val="single" w:sz="8" w:space="0" w:color="000000"/>
                    <w:right w:val="single" w:sz="8" w:space="0" w:color="auto"/>
                  </w:tcBorders>
                  <w:vAlign w:val="center"/>
                  <w:hideMark/>
                </w:tcPr>
                <w:p w:rsidR="0078545E" w:rsidRPr="0078545E" w:rsidRDefault="0078545E" w:rsidP="0078545E">
                  <w:pPr>
                    <w:spacing w:after="0" w:line="240" w:lineRule="auto"/>
                    <w:rPr>
                      <w:rFonts w:ascii="Arial" w:eastAsia="Times New Roman" w:hAnsi="Arial" w:cs="Arial"/>
                      <w:b/>
                      <w:bCs/>
                      <w:color w:val="000000"/>
                      <w:sz w:val="24"/>
                      <w:szCs w:val="24"/>
                      <w:u w:val="single"/>
                      <w:lang w:eastAsia="en-GB"/>
                    </w:rPr>
                  </w:pPr>
                </w:p>
              </w:tc>
              <w:tc>
                <w:tcPr>
                  <w:tcW w:w="5680" w:type="dxa"/>
                  <w:vMerge w:val="restart"/>
                  <w:tcBorders>
                    <w:top w:val="nil"/>
                    <w:left w:val="single" w:sz="8" w:space="0" w:color="auto"/>
                    <w:bottom w:val="single" w:sz="8" w:space="0" w:color="000000"/>
                    <w:right w:val="single" w:sz="8" w:space="0" w:color="auto"/>
                  </w:tcBorders>
                  <w:shd w:val="clear" w:color="auto" w:fill="auto"/>
                  <w:vAlign w:val="center"/>
                  <w:hideMark/>
                </w:tcPr>
                <w:p w:rsidR="0078545E" w:rsidRPr="0078545E" w:rsidRDefault="0078545E" w:rsidP="0078545E">
                  <w:pPr>
                    <w:spacing w:after="0" w:line="240" w:lineRule="auto"/>
                    <w:rPr>
                      <w:rFonts w:ascii="Arial" w:eastAsia="Times New Roman" w:hAnsi="Arial" w:cs="Arial"/>
                      <w:color w:val="000000"/>
                      <w:sz w:val="24"/>
                      <w:szCs w:val="24"/>
                      <w:lang w:eastAsia="en-GB"/>
                    </w:rPr>
                  </w:pPr>
                  <w:r w:rsidRPr="0078545E">
                    <w:rPr>
                      <w:rFonts w:ascii="Arial" w:eastAsia="Times New Roman" w:hAnsi="Arial" w:cs="Arial"/>
                      <w:color w:val="000000"/>
                      <w:sz w:val="24"/>
                      <w:szCs w:val="24"/>
                      <w:lang w:eastAsia="en-GB"/>
                    </w:rPr>
                    <w:t>Childcare Advanced Apprenticeship (Framework)</w:t>
                  </w:r>
                </w:p>
              </w:tc>
              <w:tc>
                <w:tcPr>
                  <w:tcW w:w="122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545E" w:rsidRPr="0078545E" w:rsidRDefault="0078545E" w:rsidP="0078545E">
                  <w:pPr>
                    <w:spacing w:after="0" w:line="240" w:lineRule="auto"/>
                    <w:jc w:val="center"/>
                    <w:rPr>
                      <w:rFonts w:ascii="Arial" w:eastAsia="Times New Roman" w:hAnsi="Arial" w:cs="Arial"/>
                      <w:color w:val="000000"/>
                      <w:sz w:val="24"/>
                      <w:szCs w:val="24"/>
                      <w:lang w:eastAsia="en-GB"/>
                    </w:rPr>
                  </w:pPr>
                  <w:r w:rsidRPr="0078545E">
                    <w:rPr>
                      <w:rFonts w:ascii="Arial" w:eastAsia="Times New Roman" w:hAnsi="Arial" w:cs="Arial"/>
                      <w:color w:val="000000"/>
                      <w:sz w:val="24"/>
                      <w:szCs w:val="24"/>
                      <w:lang w:eastAsia="en-GB"/>
                    </w:rPr>
                    <w:t>10</w:t>
                  </w:r>
                </w:p>
              </w:tc>
            </w:tr>
            <w:tr w:rsidR="0078545E" w:rsidRPr="0078545E" w:rsidTr="0078545E">
              <w:trPr>
                <w:trHeight w:val="555"/>
              </w:trPr>
              <w:tc>
                <w:tcPr>
                  <w:tcW w:w="3220" w:type="dxa"/>
                  <w:vMerge/>
                  <w:tcBorders>
                    <w:top w:val="nil"/>
                    <w:left w:val="single" w:sz="8" w:space="0" w:color="auto"/>
                    <w:bottom w:val="single" w:sz="8" w:space="0" w:color="000000"/>
                    <w:right w:val="single" w:sz="8" w:space="0" w:color="auto"/>
                  </w:tcBorders>
                  <w:vAlign w:val="center"/>
                  <w:hideMark/>
                </w:tcPr>
                <w:p w:rsidR="0078545E" w:rsidRPr="0078545E" w:rsidRDefault="0078545E" w:rsidP="0078545E">
                  <w:pPr>
                    <w:spacing w:after="0" w:line="240" w:lineRule="auto"/>
                    <w:rPr>
                      <w:rFonts w:ascii="Arial" w:eastAsia="Times New Roman" w:hAnsi="Arial" w:cs="Arial"/>
                      <w:b/>
                      <w:bCs/>
                      <w:color w:val="000000"/>
                      <w:sz w:val="24"/>
                      <w:szCs w:val="24"/>
                      <w:u w:val="single"/>
                      <w:lang w:eastAsia="en-GB"/>
                    </w:rPr>
                  </w:pPr>
                </w:p>
              </w:tc>
              <w:tc>
                <w:tcPr>
                  <w:tcW w:w="5680" w:type="dxa"/>
                  <w:vMerge/>
                  <w:tcBorders>
                    <w:top w:val="nil"/>
                    <w:left w:val="single" w:sz="8" w:space="0" w:color="auto"/>
                    <w:bottom w:val="single" w:sz="8" w:space="0" w:color="000000"/>
                    <w:right w:val="single" w:sz="8" w:space="0" w:color="auto"/>
                  </w:tcBorders>
                  <w:vAlign w:val="center"/>
                  <w:hideMark/>
                </w:tcPr>
                <w:p w:rsidR="0078545E" w:rsidRPr="0078545E" w:rsidRDefault="0078545E" w:rsidP="0078545E">
                  <w:pPr>
                    <w:spacing w:after="0" w:line="240" w:lineRule="auto"/>
                    <w:rPr>
                      <w:rFonts w:ascii="Arial" w:eastAsia="Times New Roman" w:hAnsi="Arial" w:cs="Arial"/>
                      <w:color w:val="000000"/>
                      <w:sz w:val="24"/>
                      <w:szCs w:val="24"/>
                      <w:lang w:eastAsia="en-GB"/>
                    </w:rPr>
                  </w:pPr>
                </w:p>
              </w:tc>
              <w:tc>
                <w:tcPr>
                  <w:tcW w:w="1220" w:type="dxa"/>
                  <w:vMerge/>
                  <w:tcBorders>
                    <w:top w:val="nil"/>
                    <w:left w:val="single" w:sz="8" w:space="0" w:color="auto"/>
                    <w:bottom w:val="single" w:sz="8" w:space="0" w:color="000000"/>
                    <w:right w:val="single" w:sz="8" w:space="0" w:color="auto"/>
                  </w:tcBorders>
                  <w:vAlign w:val="center"/>
                  <w:hideMark/>
                </w:tcPr>
                <w:p w:rsidR="0078545E" w:rsidRPr="0078545E" w:rsidRDefault="0078545E" w:rsidP="0078545E">
                  <w:pPr>
                    <w:spacing w:after="0" w:line="240" w:lineRule="auto"/>
                    <w:rPr>
                      <w:rFonts w:ascii="Arial" w:eastAsia="Times New Roman" w:hAnsi="Arial" w:cs="Arial"/>
                      <w:color w:val="000000"/>
                      <w:sz w:val="24"/>
                      <w:szCs w:val="24"/>
                      <w:lang w:eastAsia="en-GB"/>
                    </w:rPr>
                  </w:pPr>
                </w:p>
              </w:tc>
            </w:tr>
            <w:tr w:rsidR="0078545E" w:rsidRPr="0078545E" w:rsidTr="0078545E">
              <w:trPr>
                <w:trHeight w:val="555"/>
              </w:trPr>
              <w:tc>
                <w:tcPr>
                  <w:tcW w:w="3220" w:type="dxa"/>
                  <w:vMerge/>
                  <w:tcBorders>
                    <w:top w:val="nil"/>
                    <w:left w:val="single" w:sz="8" w:space="0" w:color="auto"/>
                    <w:bottom w:val="single" w:sz="8" w:space="0" w:color="000000"/>
                    <w:right w:val="single" w:sz="8" w:space="0" w:color="auto"/>
                  </w:tcBorders>
                  <w:vAlign w:val="center"/>
                  <w:hideMark/>
                </w:tcPr>
                <w:p w:rsidR="0078545E" w:rsidRPr="0078545E" w:rsidRDefault="0078545E" w:rsidP="0078545E">
                  <w:pPr>
                    <w:spacing w:after="0" w:line="240" w:lineRule="auto"/>
                    <w:rPr>
                      <w:rFonts w:ascii="Arial" w:eastAsia="Times New Roman" w:hAnsi="Arial" w:cs="Arial"/>
                      <w:b/>
                      <w:bCs/>
                      <w:color w:val="000000"/>
                      <w:sz w:val="24"/>
                      <w:szCs w:val="24"/>
                      <w:u w:val="single"/>
                      <w:lang w:eastAsia="en-GB"/>
                    </w:rPr>
                  </w:pPr>
                </w:p>
              </w:tc>
              <w:tc>
                <w:tcPr>
                  <w:tcW w:w="5680" w:type="dxa"/>
                  <w:vMerge/>
                  <w:tcBorders>
                    <w:top w:val="nil"/>
                    <w:left w:val="single" w:sz="8" w:space="0" w:color="auto"/>
                    <w:bottom w:val="single" w:sz="8" w:space="0" w:color="000000"/>
                    <w:right w:val="single" w:sz="8" w:space="0" w:color="auto"/>
                  </w:tcBorders>
                  <w:vAlign w:val="center"/>
                  <w:hideMark/>
                </w:tcPr>
                <w:p w:rsidR="0078545E" w:rsidRPr="0078545E" w:rsidRDefault="0078545E" w:rsidP="0078545E">
                  <w:pPr>
                    <w:spacing w:after="0" w:line="240" w:lineRule="auto"/>
                    <w:rPr>
                      <w:rFonts w:ascii="Arial" w:eastAsia="Times New Roman" w:hAnsi="Arial" w:cs="Arial"/>
                      <w:color w:val="000000"/>
                      <w:sz w:val="24"/>
                      <w:szCs w:val="24"/>
                      <w:lang w:eastAsia="en-GB"/>
                    </w:rPr>
                  </w:pPr>
                </w:p>
              </w:tc>
              <w:tc>
                <w:tcPr>
                  <w:tcW w:w="1220" w:type="dxa"/>
                  <w:vMerge/>
                  <w:tcBorders>
                    <w:top w:val="nil"/>
                    <w:left w:val="single" w:sz="8" w:space="0" w:color="auto"/>
                    <w:bottom w:val="single" w:sz="8" w:space="0" w:color="000000"/>
                    <w:right w:val="single" w:sz="8" w:space="0" w:color="auto"/>
                  </w:tcBorders>
                  <w:vAlign w:val="center"/>
                  <w:hideMark/>
                </w:tcPr>
                <w:p w:rsidR="0078545E" w:rsidRPr="0078545E" w:rsidRDefault="0078545E" w:rsidP="0078545E">
                  <w:pPr>
                    <w:spacing w:after="0" w:line="240" w:lineRule="auto"/>
                    <w:rPr>
                      <w:rFonts w:ascii="Arial" w:eastAsia="Times New Roman" w:hAnsi="Arial" w:cs="Arial"/>
                      <w:color w:val="000000"/>
                      <w:sz w:val="24"/>
                      <w:szCs w:val="24"/>
                      <w:lang w:eastAsia="en-GB"/>
                    </w:rPr>
                  </w:pPr>
                </w:p>
              </w:tc>
            </w:tr>
            <w:tr w:rsidR="0078545E" w:rsidRPr="0078545E" w:rsidTr="0078545E">
              <w:trPr>
                <w:trHeight w:val="555"/>
              </w:trPr>
              <w:tc>
                <w:tcPr>
                  <w:tcW w:w="3220" w:type="dxa"/>
                  <w:vMerge/>
                  <w:tcBorders>
                    <w:top w:val="nil"/>
                    <w:left w:val="single" w:sz="8" w:space="0" w:color="auto"/>
                    <w:bottom w:val="single" w:sz="8" w:space="0" w:color="000000"/>
                    <w:right w:val="single" w:sz="8" w:space="0" w:color="auto"/>
                  </w:tcBorders>
                  <w:vAlign w:val="center"/>
                  <w:hideMark/>
                </w:tcPr>
                <w:p w:rsidR="0078545E" w:rsidRPr="0078545E" w:rsidRDefault="0078545E" w:rsidP="0078545E">
                  <w:pPr>
                    <w:spacing w:after="0" w:line="240" w:lineRule="auto"/>
                    <w:rPr>
                      <w:rFonts w:ascii="Arial" w:eastAsia="Times New Roman" w:hAnsi="Arial" w:cs="Arial"/>
                      <w:b/>
                      <w:bCs/>
                      <w:color w:val="000000"/>
                      <w:sz w:val="24"/>
                      <w:szCs w:val="24"/>
                      <w:u w:val="single"/>
                      <w:lang w:eastAsia="en-GB"/>
                    </w:rPr>
                  </w:pPr>
                </w:p>
              </w:tc>
              <w:tc>
                <w:tcPr>
                  <w:tcW w:w="5680" w:type="dxa"/>
                  <w:tcBorders>
                    <w:top w:val="nil"/>
                    <w:left w:val="nil"/>
                    <w:bottom w:val="single" w:sz="8" w:space="0" w:color="auto"/>
                    <w:right w:val="single" w:sz="8" w:space="0" w:color="auto"/>
                  </w:tcBorders>
                  <w:shd w:val="clear" w:color="auto" w:fill="auto"/>
                  <w:vAlign w:val="center"/>
                  <w:hideMark/>
                </w:tcPr>
                <w:p w:rsidR="0078545E" w:rsidRPr="0078545E" w:rsidRDefault="0078545E" w:rsidP="0078545E">
                  <w:pPr>
                    <w:spacing w:after="0" w:line="240" w:lineRule="auto"/>
                    <w:rPr>
                      <w:rFonts w:ascii="Arial" w:eastAsia="Times New Roman" w:hAnsi="Arial" w:cs="Arial"/>
                      <w:color w:val="000000"/>
                      <w:sz w:val="24"/>
                      <w:szCs w:val="24"/>
                      <w:lang w:eastAsia="en-GB"/>
                    </w:rPr>
                  </w:pPr>
                  <w:r w:rsidRPr="0078545E">
                    <w:rPr>
                      <w:rFonts w:ascii="Arial" w:eastAsia="Times New Roman" w:hAnsi="Arial" w:cs="Arial"/>
                      <w:color w:val="000000"/>
                      <w:sz w:val="24"/>
                      <w:szCs w:val="24"/>
                      <w:lang w:eastAsia="en-GB"/>
                    </w:rPr>
                    <w:t>Childcare Advanced Apprenticeship (Standard)</w:t>
                  </w:r>
                </w:p>
              </w:tc>
              <w:tc>
                <w:tcPr>
                  <w:tcW w:w="1220" w:type="dxa"/>
                  <w:tcBorders>
                    <w:top w:val="nil"/>
                    <w:left w:val="nil"/>
                    <w:bottom w:val="single" w:sz="8" w:space="0" w:color="auto"/>
                    <w:right w:val="single" w:sz="8" w:space="0" w:color="auto"/>
                  </w:tcBorders>
                  <w:shd w:val="clear" w:color="auto" w:fill="auto"/>
                  <w:noWrap/>
                  <w:vAlign w:val="center"/>
                  <w:hideMark/>
                </w:tcPr>
                <w:p w:rsidR="0078545E" w:rsidRPr="0078545E" w:rsidRDefault="0078545E" w:rsidP="0078545E">
                  <w:pPr>
                    <w:spacing w:after="0" w:line="240" w:lineRule="auto"/>
                    <w:jc w:val="center"/>
                    <w:rPr>
                      <w:rFonts w:ascii="Arial" w:eastAsia="Times New Roman" w:hAnsi="Arial" w:cs="Arial"/>
                      <w:color w:val="000000"/>
                      <w:sz w:val="24"/>
                      <w:szCs w:val="24"/>
                      <w:lang w:eastAsia="en-GB"/>
                    </w:rPr>
                  </w:pPr>
                  <w:r w:rsidRPr="0078545E">
                    <w:rPr>
                      <w:rFonts w:ascii="Arial" w:eastAsia="Times New Roman" w:hAnsi="Arial" w:cs="Arial"/>
                      <w:color w:val="000000"/>
                      <w:sz w:val="24"/>
                      <w:szCs w:val="24"/>
                      <w:lang w:eastAsia="en-GB"/>
                    </w:rPr>
                    <w:t>6</w:t>
                  </w:r>
                </w:p>
              </w:tc>
            </w:tr>
            <w:tr w:rsidR="0078545E" w:rsidRPr="0078545E" w:rsidTr="0078545E">
              <w:trPr>
                <w:trHeight w:val="705"/>
              </w:trPr>
              <w:tc>
                <w:tcPr>
                  <w:tcW w:w="3220" w:type="dxa"/>
                  <w:vMerge/>
                  <w:tcBorders>
                    <w:top w:val="nil"/>
                    <w:left w:val="single" w:sz="8" w:space="0" w:color="auto"/>
                    <w:bottom w:val="single" w:sz="8" w:space="0" w:color="000000"/>
                    <w:right w:val="single" w:sz="8" w:space="0" w:color="auto"/>
                  </w:tcBorders>
                  <w:vAlign w:val="center"/>
                  <w:hideMark/>
                </w:tcPr>
                <w:p w:rsidR="0078545E" w:rsidRPr="0078545E" w:rsidRDefault="0078545E" w:rsidP="0078545E">
                  <w:pPr>
                    <w:spacing w:after="0" w:line="240" w:lineRule="auto"/>
                    <w:rPr>
                      <w:rFonts w:ascii="Arial" w:eastAsia="Times New Roman" w:hAnsi="Arial" w:cs="Arial"/>
                      <w:b/>
                      <w:bCs/>
                      <w:color w:val="000000"/>
                      <w:sz w:val="24"/>
                      <w:szCs w:val="24"/>
                      <w:u w:val="single"/>
                      <w:lang w:eastAsia="en-GB"/>
                    </w:rPr>
                  </w:pPr>
                </w:p>
              </w:tc>
              <w:tc>
                <w:tcPr>
                  <w:tcW w:w="5680" w:type="dxa"/>
                  <w:tcBorders>
                    <w:top w:val="nil"/>
                    <w:left w:val="nil"/>
                    <w:bottom w:val="single" w:sz="8" w:space="0" w:color="auto"/>
                    <w:right w:val="single" w:sz="8" w:space="0" w:color="auto"/>
                  </w:tcBorders>
                  <w:shd w:val="clear" w:color="auto" w:fill="auto"/>
                  <w:vAlign w:val="center"/>
                  <w:hideMark/>
                </w:tcPr>
                <w:p w:rsidR="0078545E" w:rsidRPr="0078545E" w:rsidRDefault="0078545E" w:rsidP="0078545E">
                  <w:pPr>
                    <w:spacing w:after="0" w:line="240" w:lineRule="auto"/>
                    <w:rPr>
                      <w:rFonts w:ascii="Arial" w:eastAsia="Times New Roman" w:hAnsi="Arial" w:cs="Arial"/>
                      <w:color w:val="000000"/>
                      <w:sz w:val="24"/>
                      <w:szCs w:val="24"/>
                      <w:lang w:eastAsia="en-GB"/>
                    </w:rPr>
                  </w:pPr>
                  <w:r w:rsidRPr="0078545E">
                    <w:rPr>
                      <w:rFonts w:ascii="Arial" w:eastAsia="Times New Roman" w:hAnsi="Arial" w:cs="Arial"/>
                      <w:color w:val="000000"/>
                      <w:sz w:val="24"/>
                      <w:szCs w:val="24"/>
                      <w:lang w:eastAsia="en-GB"/>
                    </w:rPr>
                    <w:t>Specialist Support for Teaching and Learning Advanced Apprenticeship (Framework)</w:t>
                  </w:r>
                </w:p>
              </w:tc>
              <w:tc>
                <w:tcPr>
                  <w:tcW w:w="1220" w:type="dxa"/>
                  <w:tcBorders>
                    <w:top w:val="nil"/>
                    <w:left w:val="nil"/>
                    <w:bottom w:val="single" w:sz="8" w:space="0" w:color="auto"/>
                    <w:right w:val="single" w:sz="8" w:space="0" w:color="auto"/>
                  </w:tcBorders>
                  <w:shd w:val="clear" w:color="auto" w:fill="auto"/>
                  <w:noWrap/>
                  <w:vAlign w:val="center"/>
                  <w:hideMark/>
                </w:tcPr>
                <w:p w:rsidR="0078545E" w:rsidRPr="0078545E" w:rsidRDefault="0078545E" w:rsidP="0078545E">
                  <w:pPr>
                    <w:spacing w:after="0" w:line="240" w:lineRule="auto"/>
                    <w:jc w:val="center"/>
                    <w:rPr>
                      <w:rFonts w:ascii="Arial" w:eastAsia="Times New Roman" w:hAnsi="Arial" w:cs="Arial"/>
                      <w:color w:val="000000"/>
                      <w:sz w:val="24"/>
                      <w:szCs w:val="24"/>
                      <w:lang w:eastAsia="en-GB"/>
                    </w:rPr>
                  </w:pPr>
                  <w:r w:rsidRPr="0078545E">
                    <w:rPr>
                      <w:rFonts w:ascii="Arial" w:eastAsia="Times New Roman" w:hAnsi="Arial" w:cs="Arial"/>
                      <w:color w:val="000000"/>
                      <w:sz w:val="24"/>
                      <w:szCs w:val="24"/>
                      <w:lang w:eastAsia="en-GB"/>
                    </w:rPr>
                    <w:t>2</w:t>
                  </w:r>
                </w:p>
              </w:tc>
            </w:tr>
            <w:tr w:rsidR="0078545E" w:rsidRPr="0078545E" w:rsidTr="0078545E">
              <w:trPr>
                <w:trHeight w:val="555"/>
              </w:trPr>
              <w:tc>
                <w:tcPr>
                  <w:tcW w:w="3220" w:type="dxa"/>
                  <w:vMerge w:val="restart"/>
                  <w:tcBorders>
                    <w:top w:val="nil"/>
                    <w:left w:val="single" w:sz="8" w:space="0" w:color="auto"/>
                    <w:bottom w:val="single" w:sz="8" w:space="0" w:color="000000"/>
                    <w:right w:val="single" w:sz="8" w:space="0" w:color="auto"/>
                  </w:tcBorders>
                  <w:shd w:val="clear" w:color="auto" w:fill="auto"/>
                  <w:vAlign w:val="center"/>
                  <w:hideMark/>
                </w:tcPr>
                <w:p w:rsidR="0078545E" w:rsidRPr="0078545E" w:rsidRDefault="0078545E" w:rsidP="0078545E">
                  <w:pPr>
                    <w:spacing w:after="0" w:line="240" w:lineRule="auto"/>
                    <w:rPr>
                      <w:rFonts w:ascii="Arial" w:eastAsia="Times New Roman" w:hAnsi="Arial" w:cs="Arial"/>
                      <w:b/>
                      <w:bCs/>
                      <w:color w:val="000000"/>
                      <w:sz w:val="24"/>
                      <w:szCs w:val="24"/>
                      <w:u w:val="single"/>
                      <w:lang w:eastAsia="en-GB"/>
                    </w:rPr>
                  </w:pPr>
                  <w:r w:rsidRPr="0078545E">
                    <w:rPr>
                      <w:rFonts w:ascii="Arial" w:eastAsia="Times New Roman" w:hAnsi="Arial" w:cs="Arial"/>
                      <w:b/>
                      <w:bCs/>
                      <w:color w:val="000000"/>
                      <w:sz w:val="24"/>
                      <w:szCs w:val="24"/>
                      <w:u w:val="single"/>
                      <w:lang w:eastAsia="en-GB"/>
                    </w:rPr>
                    <w:t>Engineering</w:t>
                  </w:r>
                </w:p>
              </w:tc>
              <w:tc>
                <w:tcPr>
                  <w:tcW w:w="5680" w:type="dxa"/>
                  <w:vMerge w:val="restart"/>
                  <w:tcBorders>
                    <w:top w:val="nil"/>
                    <w:left w:val="single" w:sz="8" w:space="0" w:color="auto"/>
                    <w:bottom w:val="single" w:sz="8" w:space="0" w:color="000000"/>
                    <w:right w:val="single" w:sz="8" w:space="0" w:color="auto"/>
                  </w:tcBorders>
                  <w:shd w:val="clear" w:color="auto" w:fill="auto"/>
                  <w:vAlign w:val="center"/>
                  <w:hideMark/>
                </w:tcPr>
                <w:p w:rsidR="0078545E" w:rsidRPr="0078545E" w:rsidRDefault="0078545E" w:rsidP="0078545E">
                  <w:pPr>
                    <w:spacing w:after="0" w:line="240" w:lineRule="auto"/>
                    <w:rPr>
                      <w:rFonts w:ascii="Arial" w:eastAsia="Times New Roman" w:hAnsi="Arial" w:cs="Arial"/>
                      <w:color w:val="000000"/>
                      <w:sz w:val="24"/>
                      <w:szCs w:val="24"/>
                      <w:lang w:eastAsia="en-GB"/>
                    </w:rPr>
                  </w:pPr>
                  <w:r w:rsidRPr="0078545E">
                    <w:rPr>
                      <w:rFonts w:ascii="Arial" w:eastAsia="Times New Roman" w:hAnsi="Arial" w:cs="Arial"/>
                      <w:color w:val="000000"/>
                      <w:sz w:val="24"/>
                      <w:szCs w:val="24"/>
                      <w:lang w:eastAsia="en-GB"/>
                    </w:rPr>
                    <w:t>NVQ Diploma in Preforming Engineering Operations Intermediate Apprenticeship (Framework)</w:t>
                  </w:r>
                </w:p>
              </w:tc>
              <w:tc>
                <w:tcPr>
                  <w:tcW w:w="122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545E" w:rsidRPr="0078545E" w:rsidRDefault="0078545E" w:rsidP="0078545E">
                  <w:pPr>
                    <w:spacing w:after="0" w:line="240" w:lineRule="auto"/>
                    <w:jc w:val="center"/>
                    <w:rPr>
                      <w:rFonts w:ascii="Arial" w:eastAsia="Times New Roman" w:hAnsi="Arial" w:cs="Arial"/>
                      <w:color w:val="000000"/>
                      <w:sz w:val="24"/>
                      <w:szCs w:val="24"/>
                      <w:lang w:eastAsia="en-GB"/>
                    </w:rPr>
                  </w:pPr>
                  <w:r w:rsidRPr="0078545E">
                    <w:rPr>
                      <w:rFonts w:ascii="Arial" w:eastAsia="Times New Roman" w:hAnsi="Arial" w:cs="Arial"/>
                      <w:color w:val="000000"/>
                      <w:sz w:val="24"/>
                      <w:szCs w:val="24"/>
                      <w:lang w:eastAsia="en-GB"/>
                    </w:rPr>
                    <w:t>19</w:t>
                  </w:r>
                </w:p>
              </w:tc>
            </w:tr>
            <w:tr w:rsidR="0078545E" w:rsidRPr="0078545E" w:rsidTr="0078545E">
              <w:trPr>
                <w:trHeight w:val="555"/>
              </w:trPr>
              <w:tc>
                <w:tcPr>
                  <w:tcW w:w="3220" w:type="dxa"/>
                  <w:vMerge/>
                  <w:tcBorders>
                    <w:top w:val="nil"/>
                    <w:left w:val="single" w:sz="8" w:space="0" w:color="auto"/>
                    <w:bottom w:val="single" w:sz="8" w:space="0" w:color="000000"/>
                    <w:right w:val="single" w:sz="8" w:space="0" w:color="auto"/>
                  </w:tcBorders>
                  <w:vAlign w:val="center"/>
                  <w:hideMark/>
                </w:tcPr>
                <w:p w:rsidR="0078545E" w:rsidRPr="0078545E" w:rsidRDefault="0078545E" w:rsidP="0078545E">
                  <w:pPr>
                    <w:spacing w:after="0" w:line="240" w:lineRule="auto"/>
                    <w:rPr>
                      <w:rFonts w:ascii="Arial" w:eastAsia="Times New Roman" w:hAnsi="Arial" w:cs="Arial"/>
                      <w:b/>
                      <w:bCs/>
                      <w:color w:val="000000"/>
                      <w:sz w:val="24"/>
                      <w:szCs w:val="24"/>
                      <w:u w:val="single"/>
                      <w:lang w:eastAsia="en-GB"/>
                    </w:rPr>
                  </w:pPr>
                </w:p>
              </w:tc>
              <w:tc>
                <w:tcPr>
                  <w:tcW w:w="5680" w:type="dxa"/>
                  <w:vMerge/>
                  <w:tcBorders>
                    <w:top w:val="nil"/>
                    <w:left w:val="single" w:sz="8" w:space="0" w:color="auto"/>
                    <w:bottom w:val="single" w:sz="8" w:space="0" w:color="000000"/>
                    <w:right w:val="single" w:sz="8" w:space="0" w:color="auto"/>
                  </w:tcBorders>
                  <w:vAlign w:val="center"/>
                  <w:hideMark/>
                </w:tcPr>
                <w:p w:rsidR="0078545E" w:rsidRPr="0078545E" w:rsidRDefault="0078545E" w:rsidP="0078545E">
                  <w:pPr>
                    <w:spacing w:after="0" w:line="240" w:lineRule="auto"/>
                    <w:rPr>
                      <w:rFonts w:ascii="Arial" w:eastAsia="Times New Roman" w:hAnsi="Arial" w:cs="Arial"/>
                      <w:color w:val="000000"/>
                      <w:sz w:val="24"/>
                      <w:szCs w:val="24"/>
                      <w:lang w:eastAsia="en-GB"/>
                    </w:rPr>
                  </w:pPr>
                </w:p>
              </w:tc>
              <w:tc>
                <w:tcPr>
                  <w:tcW w:w="1220" w:type="dxa"/>
                  <w:vMerge/>
                  <w:tcBorders>
                    <w:top w:val="nil"/>
                    <w:left w:val="single" w:sz="8" w:space="0" w:color="auto"/>
                    <w:bottom w:val="single" w:sz="8" w:space="0" w:color="000000"/>
                    <w:right w:val="single" w:sz="8" w:space="0" w:color="auto"/>
                  </w:tcBorders>
                  <w:vAlign w:val="center"/>
                  <w:hideMark/>
                </w:tcPr>
                <w:p w:rsidR="0078545E" w:rsidRPr="0078545E" w:rsidRDefault="0078545E" w:rsidP="0078545E">
                  <w:pPr>
                    <w:spacing w:after="0" w:line="240" w:lineRule="auto"/>
                    <w:rPr>
                      <w:rFonts w:ascii="Arial" w:eastAsia="Times New Roman" w:hAnsi="Arial" w:cs="Arial"/>
                      <w:color w:val="000000"/>
                      <w:sz w:val="24"/>
                      <w:szCs w:val="24"/>
                      <w:lang w:eastAsia="en-GB"/>
                    </w:rPr>
                  </w:pPr>
                </w:p>
              </w:tc>
            </w:tr>
            <w:tr w:rsidR="0078545E" w:rsidRPr="0078545E" w:rsidTr="0078545E">
              <w:trPr>
                <w:trHeight w:val="555"/>
              </w:trPr>
              <w:tc>
                <w:tcPr>
                  <w:tcW w:w="3220" w:type="dxa"/>
                  <w:vMerge/>
                  <w:tcBorders>
                    <w:top w:val="nil"/>
                    <w:left w:val="single" w:sz="8" w:space="0" w:color="auto"/>
                    <w:bottom w:val="single" w:sz="8" w:space="0" w:color="000000"/>
                    <w:right w:val="single" w:sz="8" w:space="0" w:color="auto"/>
                  </w:tcBorders>
                  <w:vAlign w:val="center"/>
                  <w:hideMark/>
                </w:tcPr>
                <w:p w:rsidR="0078545E" w:rsidRPr="0078545E" w:rsidRDefault="0078545E" w:rsidP="0078545E">
                  <w:pPr>
                    <w:spacing w:after="0" w:line="240" w:lineRule="auto"/>
                    <w:rPr>
                      <w:rFonts w:ascii="Arial" w:eastAsia="Times New Roman" w:hAnsi="Arial" w:cs="Arial"/>
                      <w:b/>
                      <w:bCs/>
                      <w:color w:val="000000"/>
                      <w:sz w:val="24"/>
                      <w:szCs w:val="24"/>
                      <w:u w:val="single"/>
                      <w:lang w:eastAsia="en-GB"/>
                    </w:rPr>
                  </w:pPr>
                </w:p>
              </w:tc>
              <w:tc>
                <w:tcPr>
                  <w:tcW w:w="5680" w:type="dxa"/>
                  <w:vMerge w:val="restart"/>
                  <w:tcBorders>
                    <w:top w:val="nil"/>
                    <w:left w:val="single" w:sz="8" w:space="0" w:color="auto"/>
                    <w:bottom w:val="single" w:sz="8" w:space="0" w:color="000000"/>
                    <w:right w:val="single" w:sz="8" w:space="0" w:color="auto"/>
                  </w:tcBorders>
                  <w:shd w:val="clear" w:color="auto" w:fill="auto"/>
                  <w:vAlign w:val="center"/>
                  <w:hideMark/>
                </w:tcPr>
                <w:p w:rsidR="0078545E" w:rsidRPr="0078545E" w:rsidRDefault="0078545E" w:rsidP="0078545E">
                  <w:pPr>
                    <w:spacing w:after="0" w:line="240" w:lineRule="auto"/>
                    <w:rPr>
                      <w:rFonts w:ascii="Arial" w:eastAsia="Times New Roman" w:hAnsi="Arial" w:cs="Arial"/>
                      <w:color w:val="000000"/>
                      <w:sz w:val="24"/>
                      <w:szCs w:val="24"/>
                      <w:lang w:eastAsia="en-GB"/>
                    </w:rPr>
                  </w:pPr>
                  <w:r w:rsidRPr="0078545E">
                    <w:rPr>
                      <w:rFonts w:ascii="Arial" w:eastAsia="Times New Roman" w:hAnsi="Arial" w:cs="Arial"/>
                      <w:color w:val="000000"/>
                      <w:sz w:val="24"/>
                      <w:szCs w:val="24"/>
                      <w:lang w:eastAsia="en-GB"/>
                    </w:rPr>
                    <w:t>NVQ Diploma in Preforming Manufacturing Operations Intermediate Apprenticeship (Framework)</w:t>
                  </w:r>
                </w:p>
              </w:tc>
              <w:tc>
                <w:tcPr>
                  <w:tcW w:w="122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545E" w:rsidRPr="0078545E" w:rsidRDefault="0078545E" w:rsidP="0078545E">
                  <w:pPr>
                    <w:spacing w:after="0" w:line="240" w:lineRule="auto"/>
                    <w:jc w:val="center"/>
                    <w:rPr>
                      <w:rFonts w:ascii="Arial" w:eastAsia="Times New Roman" w:hAnsi="Arial" w:cs="Arial"/>
                      <w:color w:val="000000"/>
                      <w:sz w:val="24"/>
                      <w:szCs w:val="24"/>
                      <w:lang w:eastAsia="en-GB"/>
                    </w:rPr>
                  </w:pPr>
                  <w:r w:rsidRPr="0078545E">
                    <w:rPr>
                      <w:rFonts w:ascii="Arial" w:eastAsia="Times New Roman" w:hAnsi="Arial" w:cs="Arial"/>
                      <w:color w:val="000000"/>
                      <w:sz w:val="24"/>
                      <w:szCs w:val="24"/>
                      <w:lang w:eastAsia="en-GB"/>
                    </w:rPr>
                    <w:t>12</w:t>
                  </w:r>
                </w:p>
              </w:tc>
            </w:tr>
            <w:tr w:rsidR="0078545E" w:rsidRPr="0078545E" w:rsidTr="0078545E">
              <w:trPr>
                <w:trHeight w:val="555"/>
              </w:trPr>
              <w:tc>
                <w:tcPr>
                  <w:tcW w:w="3220" w:type="dxa"/>
                  <w:vMerge/>
                  <w:tcBorders>
                    <w:top w:val="nil"/>
                    <w:left w:val="single" w:sz="8" w:space="0" w:color="auto"/>
                    <w:bottom w:val="single" w:sz="8" w:space="0" w:color="000000"/>
                    <w:right w:val="single" w:sz="8" w:space="0" w:color="auto"/>
                  </w:tcBorders>
                  <w:vAlign w:val="center"/>
                  <w:hideMark/>
                </w:tcPr>
                <w:p w:rsidR="0078545E" w:rsidRPr="0078545E" w:rsidRDefault="0078545E" w:rsidP="0078545E">
                  <w:pPr>
                    <w:spacing w:after="0" w:line="240" w:lineRule="auto"/>
                    <w:rPr>
                      <w:rFonts w:ascii="Arial" w:eastAsia="Times New Roman" w:hAnsi="Arial" w:cs="Arial"/>
                      <w:b/>
                      <w:bCs/>
                      <w:color w:val="000000"/>
                      <w:sz w:val="24"/>
                      <w:szCs w:val="24"/>
                      <w:u w:val="single"/>
                      <w:lang w:eastAsia="en-GB"/>
                    </w:rPr>
                  </w:pPr>
                </w:p>
              </w:tc>
              <w:tc>
                <w:tcPr>
                  <w:tcW w:w="5680" w:type="dxa"/>
                  <w:vMerge/>
                  <w:tcBorders>
                    <w:top w:val="nil"/>
                    <w:left w:val="single" w:sz="8" w:space="0" w:color="auto"/>
                    <w:bottom w:val="single" w:sz="8" w:space="0" w:color="000000"/>
                    <w:right w:val="single" w:sz="8" w:space="0" w:color="auto"/>
                  </w:tcBorders>
                  <w:vAlign w:val="center"/>
                  <w:hideMark/>
                </w:tcPr>
                <w:p w:rsidR="0078545E" w:rsidRPr="0078545E" w:rsidRDefault="0078545E" w:rsidP="0078545E">
                  <w:pPr>
                    <w:spacing w:after="0" w:line="240" w:lineRule="auto"/>
                    <w:rPr>
                      <w:rFonts w:ascii="Arial" w:eastAsia="Times New Roman" w:hAnsi="Arial" w:cs="Arial"/>
                      <w:color w:val="000000"/>
                      <w:sz w:val="24"/>
                      <w:szCs w:val="24"/>
                      <w:lang w:eastAsia="en-GB"/>
                    </w:rPr>
                  </w:pPr>
                </w:p>
              </w:tc>
              <w:tc>
                <w:tcPr>
                  <w:tcW w:w="1220" w:type="dxa"/>
                  <w:vMerge/>
                  <w:tcBorders>
                    <w:top w:val="nil"/>
                    <w:left w:val="single" w:sz="8" w:space="0" w:color="auto"/>
                    <w:bottom w:val="single" w:sz="8" w:space="0" w:color="000000"/>
                    <w:right w:val="single" w:sz="8" w:space="0" w:color="auto"/>
                  </w:tcBorders>
                  <w:vAlign w:val="center"/>
                  <w:hideMark/>
                </w:tcPr>
                <w:p w:rsidR="0078545E" w:rsidRPr="0078545E" w:rsidRDefault="0078545E" w:rsidP="0078545E">
                  <w:pPr>
                    <w:spacing w:after="0" w:line="240" w:lineRule="auto"/>
                    <w:rPr>
                      <w:rFonts w:ascii="Arial" w:eastAsia="Times New Roman" w:hAnsi="Arial" w:cs="Arial"/>
                      <w:color w:val="000000"/>
                      <w:sz w:val="24"/>
                      <w:szCs w:val="24"/>
                      <w:lang w:eastAsia="en-GB"/>
                    </w:rPr>
                  </w:pPr>
                </w:p>
              </w:tc>
            </w:tr>
            <w:tr w:rsidR="0078545E" w:rsidRPr="0078545E" w:rsidTr="0078545E">
              <w:trPr>
                <w:trHeight w:val="555"/>
              </w:trPr>
              <w:tc>
                <w:tcPr>
                  <w:tcW w:w="3220" w:type="dxa"/>
                  <w:vMerge/>
                  <w:tcBorders>
                    <w:top w:val="nil"/>
                    <w:left w:val="single" w:sz="8" w:space="0" w:color="auto"/>
                    <w:bottom w:val="single" w:sz="8" w:space="0" w:color="000000"/>
                    <w:right w:val="single" w:sz="8" w:space="0" w:color="auto"/>
                  </w:tcBorders>
                  <w:vAlign w:val="center"/>
                  <w:hideMark/>
                </w:tcPr>
                <w:p w:rsidR="0078545E" w:rsidRPr="0078545E" w:rsidRDefault="0078545E" w:rsidP="0078545E">
                  <w:pPr>
                    <w:spacing w:after="0" w:line="240" w:lineRule="auto"/>
                    <w:rPr>
                      <w:rFonts w:ascii="Arial" w:eastAsia="Times New Roman" w:hAnsi="Arial" w:cs="Arial"/>
                      <w:b/>
                      <w:bCs/>
                      <w:color w:val="000000"/>
                      <w:sz w:val="24"/>
                      <w:szCs w:val="24"/>
                      <w:u w:val="single"/>
                      <w:lang w:eastAsia="en-GB"/>
                    </w:rPr>
                  </w:pPr>
                </w:p>
              </w:tc>
              <w:tc>
                <w:tcPr>
                  <w:tcW w:w="5680" w:type="dxa"/>
                  <w:vMerge w:val="restart"/>
                  <w:tcBorders>
                    <w:top w:val="nil"/>
                    <w:left w:val="single" w:sz="8" w:space="0" w:color="auto"/>
                    <w:bottom w:val="single" w:sz="8" w:space="0" w:color="000000"/>
                    <w:right w:val="single" w:sz="8" w:space="0" w:color="auto"/>
                  </w:tcBorders>
                  <w:shd w:val="clear" w:color="auto" w:fill="auto"/>
                  <w:vAlign w:val="center"/>
                  <w:hideMark/>
                </w:tcPr>
                <w:p w:rsidR="0078545E" w:rsidRPr="0078545E" w:rsidRDefault="0078545E" w:rsidP="0078545E">
                  <w:pPr>
                    <w:spacing w:after="0" w:line="240" w:lineRule="auto"/>
                    <w:rPr>
                      <w:rFonts w:ascii="Arial" w:eastAsia="Times New Roman" w:hAnsi="Arial" w:cs="Arial"/>
                      <w:color w:val="000000"/>
                      <w:sz w:val="24"/>
                      <w:szCs w:val="24"/>
                      <w:lang w:eastAsia="en-GB"/>
                    </w:rPr>
                  </w:pPr>
                  <w:r w:rsidRPr="0078545E">
                    <w:rPr>
                      <w:rFonts w:ascii="Arial" w:eastAsia="Times New Roman" w:hAnsi="Arial" w:cs="Arial"/>
                      <w:color w:val="000000"/>
                      <w:sz w:val="24"/>
                      <w:szCs w:val="24"/>
                      <w:lang w:eastAsia="en-GB"/>
                    </w:rPr>
                    <w:t xml:space="preserve">Extended Diploma in Fabrication &amp; Welding Engineering Advanced Apprenticeship (Framework) </w:t>
                  </w:r>
                </w:p>
              </w:tc>
              <w:tc>
                <w:tcPr>
                  <w:tcW w:w="122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545E" w:rsidRPr="0078545E" w:rsidRDefault="0078545E" w:rsidP="0078545E">
                  <w:pPr>
                    <w:spacing w:after="0" w:line="240" w:lineRule="auto"/>
                    <w:jc w:val="center"/>
                    <w:rPr>
                      <w:rFonts w:ascii="Arial" w:eastAsia="Times New Roman" w:hAnsi="Arial" w:cs="Arial"/>
                      <w:color w:val="000000"/>
                      <w:sz w:val="24"/>
                      <w:szCs w:val="24"/>
                      <w:lang w:eastAsia="en-GB"/>
                    </w:rPr>
                  </w:pPr>
                  <w:r w:rsidRPr="0078545E">
                    <w:rPr>
                      <w:rFonts w:ascii="Arial" w:eastAsia="Times New Roman" w:hAnsi="Arial" w:cs="Arial"/>
                      <w:color w:val="000000"/>
                      <w:sz w:val="24"/>
                      <w:szCs w:val="24"/>
                      <w:lang w:eastAsia="en-GB"/>
                    </w:rPr>
                    <w:t>19</w:t>
                  </w:r>
                </w:p>
              </w:tc>
            </w:tr>
            <w:tr w:rsidR="0078545E" w:rsidRPr="0078545E" w:rsidTr="0078545E">
              <w:trPr>
                <w:trHeight w:val="555"/>
              </w:trPr>
              <w:tc>
                <w:tcPr>
                  <w:tcW w:w="3220" w:type="dxa"/>
                  <w:vMerge/>
                  <w:tcBorders>
                    <w:top w:val="nil"/>
                    <w:left w:val="single" w:sz="8" w:space="0" w:color="auto"/>
                    <w:bottom w:val="single" w:sz="8" w:space="0" w:color="000000"/>
                    <w:right w:val="single" w:sz="8" w:space="0" w:color="auto"/>
                  </w:tcBorders>
                  <w:vAlign w:val="center"/>
                  <w:hideMark/>
                </w:tcPr>
                <w:p w:rsidR="0078545E" w:rsidRPr="0078545E" w:rsidRDefault="0078545E" w:rsidP="0078545E">
                  <w:pPr>
                    <w:spacing w:after="0" w:line="240" w:lineRule="auto"/>
                    <w:rPr>
                      <w:rFonts w:ascii="Arial" w:eastAsia="Times New Roman" w:hAnsi="Arial" w:cs="Arial"/>
                      <w:b/>
                      <w:bCs/>
                      <w:color w:val="000000"/>
                      <w:sz w:val="24"/>
                      <w:szCs w:val="24"/>
                      <w:u w:val="single"/>
                      <w:lang w:eastAsia="en-GB"/>
                    </w:rPr>
                  </w:pPr>
                </w:p>
              </w:tc>
              <w:tc>
                <w:tcPr>
                  <w:tcW w:w="5680" w:type="dxa"/>
                  <w:vMerge/>
                  <w:tcBorders>
                    <w:top w:val="nil"/>
                    <w:left w:val="single" w:sz="8" w:space="0" w:color="auto"/>
                    <w:bottom w:val="single" w:sz="8" w:space="0" w:color="000000"/>
                    <w:right w:val="single" w:sz="8" w:space="0" w:color="auto"/>
                  </w:tcBorders>
                  <w:vAlign w:val="center"/>
                  <w:hideMark/>
                </w:tcPr>
                <w:p w:rsidR="0078545E" w:rsidRPr="0078545E" w:rsidRDefault="0078545E" w:rsidP="0078545E">
                  <w:pPr>
                    <w:spacing w:after="0" w:line="240" w:lineRule="auto"/>
                    <w:rPr>
                      <w:rFonts w:ascii="Arial" w:eastAsia="Times New Roman" w:hAnsi="Arial" w:cs="Arial"/>
                      <w:color w:val="000000"/>
                      <w:sz w:val="24"/>
                      <w:szCs w:val="24"/>
                      <w:lang w:eastAsia="en-GB"/>
                    </w:rPr>
                  </w:pPr>
                </w:p>
              </w:tc>
              <w:tc>
                <w:tcPr>
                  <w:tcW w:w="1220" w:type="dxa"/>
                  <w:vMerge/>
                  <w:tcBorders>
                    <w:top w:val="nil"/>
                    <w:left w:val="single" w:sz="8" w:space="0" w:color="auto"/>
                    <w:bottom w:val="single" w:sz="8" w:space="0" w:color="000000"/>
                    <w:right w:val="single" w:sz="8" w:space="0" w:color="auto"/>
                  </w:tcBorders>
                  <w:vAlign w:val="center"/>
                  <w:hideMark/>
                </w:tcPr>
                <w:p w:rsidR="0078545E" w:rsidRPr="0078545E" w:rsidRDefault="0078545E" w:rsidP="0078545E">
                  <w:pPr>
                    <w:spacing w:after="0" w:line="240" w:lineRule="auto"/>
                    <w:rPr>
                      <w:rFonts w:ascii="Arial" w:eastAsia="Times New Roman" w:hAnsi="Arial" w:cs="Arial"/>
                      <w:color w:val="000000"/>
                      <w:sz w:val="24"/>
                      <w:szCs w:val="24"/>
                      <w:lang w:eastAsia="en-GB"/>
                    </w:rPr>
                  </w:pPr>
                </w:p>
              </w:tc>
            </w:tr>
            <w:tr w:rsidR="0078545E" w:rsidRPr="0078545E" w:rsidTr="0078545E">
              <w:trPr>
                <w:trHeight w:val="555"/>
              </w:trPr>
              <w:tc>
                <w:tcPr>
                  <w:tcW w:w="3220" w:type="dxa"/>
                  <w:vMerge/>
                  <w:tcBorders>
                    <w:top w:val="nil"/>
                    <w:left w:val="single" w:sz="8" w:space="0" w:color="auto"/>
                    <w:bottom w:val="single" w:sz="8" w:space="0" w:color="000000"/>
                    <w:right w:val="single" w:sz="8" w:space="0" w:color="auto"/>
                  </w:tcBorders>
                  <w:vAlign w:val="center"/>
                  <w:hideMark/>
                </w:tcPr>
                <w:p w:rsidR="0078545E" w:rsidRPr="0078545E" w:rsidRDefault="0078545E" w:rsidP="0078545E">
                  <w:pPr>
                    <w:spacing w:after="0" w:line="240" w:lineRule="auto"/>
                    <w:rPr>
                      <w:rFonts w:ascii="Arial" w:eastAsia="Times New Roman" w:hAnsi="Arial" w:cs="Arial"/>
                      <w:b/>
                      <w:bCs/>
                      <w:color w:val="000000"/>
                      <w:sz w:val="24"/>
                      <w:szCs w:val="24"/>
                      <w:u w:val="single"/>
                      <w:lang w:eastAsia="en-GB"/>
                    </w:rPr>
                  </w:pPr>
                </w:p>
              </w:tc>
              <w:tc>
                <w:tcPr>
                  <w:tcW w:w="5680" w:type="dxa"/>
                  <w:vMerge w:val="restart"/>
                  <w:tcBorders>
                    <w:top w:val="nil"/>
                    <w:left w:val="single" w:sz="8" w:space="0" w:color="auto"/>
                    <w:bottom w:val="single" w:sz="8" w:space="0" w:color="000000"/>
                    <w:right w:val="single" w:sz="8" w:space="0" w:color="auto"/>
                  </w:tcBorders>
                  <w:shd w:val="clear" w:color="auto" w:fill="auto"/>
                  <w:vAlign w:val="center"/>
                  <w:hideMark/>
                </w:tcPr>
                <w:p w:rsidR="0078545E" w:rsidRPr="0078545E" w:rsidRDefault="0078545E" w:rsidP="0078545E">
                  <w:pPr>
                    <w:spacing w:after="0" w:line="240" w:lineRule="auto"/>
                    <w:rPr>
                      <w:rFonts w:ascii="Arial" w:eastAsia="Times New Roman" w:hAnsi="Arial" w:cs="Arial"/>
                      <w:color w:val="000000"/>
                      <w:sz w:val="24"/>
                      <w:szCs w:val="24"/>
                      <w:lang w:eastAsia="en-GB"/>
                    </w:rPr>
                  </w:pPr>
                  <w:r w:rsidRPr="0078545E">
                    <w:rPr>
                      <w:rFonts w:ascii="Arial" w:eastAsia="Times New Roman" w:hAnsi="Arial" w:cs="Arial"/>
                      <w:color w:val="000000"/>
                      <w:sz w:val="24"/>
                      <w:szCs w:val="24"/>
                      <w:lang w:eastAsia="en-GB"/>
                    </w:rPr>
                    <w:t>Extended Diploma in Electrical &amp; Electronic Engineering Advanced Apprenticeship (Framework)</w:t>
                  </w:r>
                </w:p>
              </w:tc>
              <w:tc>
                <w:tcPr>
                  <w:tcW w:w="122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545E" w:rsidRPr="0078545E" w:rsidRDefault="0078545E" w:rsidP="0078545E">
                  <w:pPr>
                    <w:spacing w:after="0" w:line="240" w:lineRule="auto"/>
                    <w:jc w:val="center"/>
                    <w:rPr>
                      <w:rFonts w:ascii="Arial" w:eastAsia="Times New Roman" w:hAnsi="Arial" w:cs="Arial"/>
                      <w:color w:val="000000"/>
                      <w:sz w:val="24"/>
                      <w:szCs w:val="24"/>
                      <w:lang w:eastAsia="en-GB"/>
                    </w:rPr>
                  </w:pPr>
                  <w:r w:rsidRPr="0078545E">
                    <w:rPr>
                      <w:rFonts w:ascii="Arial" w:eastAsia="Times New Roman" w:hAnsi="Arial" w:cs="Arial"/>
                      <w:color w:val="000000"/>
                      <w:sz w:val="24"/>
                      <w:szCs w:val="24"/>
                      <w:lang w:eastAsia="en-GB"/>
                    </w:rPr>
                    <w:t>31</w:t>
                  </w:r>
                </w:p>
              </w:tc>
            </w:tr>
            <w:tr w:rsidR="0078545E" w:rsidRPr="0078545E" w:rsidTr="0078545E">
              <w:trPr>
                <w:trHeight w:val="555"/>
              </w:trPr>
              <w:tc>
                <w:tcPr>
                  <w:tcW w:w="3220" w:type="dxa"/>
                  <w:vMerge/>
                  <w:tcBorders>
                    <w:top w:val="nil"/>
                    <w:left w:val="single" w:sz="8" w:space="0" w:color="auto"/>
                    <w:bottom w:val="single" w:sz="8" w:space="0" w:color="000000"/>
                    <w:right w:val="single" w:sz="8" w:space="0" w:color="auto"/>
                  </w:tcBorders>
                  <w:vAlign w:val="center"/>
                  <w:hideMark/>
                </w:tcPr>
                <w:p w:rsidR="0078545E" w:rsidRPr="0078545E" w:rsidRDefault="0078545E" w:rsidP="0078545E">
                  <w:pPr>
                    <w:spacing w:after="0" w:line="240" w:lineRule="auto"/>
                    <w:rPr>
                      <w:rFonts w:ascii="Arial" w:eastAsia="Times New Roman" w:hAnsi="Arial" w:cs="Arial"/>
                      <w:b/>
                      <w:bCs/>
                      <w:color w:val="000000"/>
                      <w:sz w:val="24"/>
                      <w:szCs w:val="24"/>
                      <w:u w:val="single"/>
                      <w:lang w:eastAsia="en-GB"/>
                    </w:rPr>
                  </w:pPr>
                </w:p>
              </w:tc>
              <w:tc>
                <w:tcPr>
                  <w:tcW w:w="5680" w:type="dxa"/>
                  <w:vMerge/>
                  <w:tcBorders>
                    <w:top w:val="nil"/>
                    <w:left w:val="single" w:sz="8" w:space="0" w:color="auto"/>
                    <w:bottom w:val="single" w:sz="8" w:space="0" w:color="000000"/>
                    <w:right w:val="single" w:sz="8" w:space="0" w:color="auto"/>
                  </w:tcBorders>
                  <w:vAlign w:val="center"/>
                  <w:hideMark/>
                </w:tcPr>
                <w:p w:rsidR="0078545E" w:rsidRPr="0078545E" w:rsidRDefault="0078545E" w:rsidP="0078545E">
                  <w:pPr>
                    <w:spacing w:after="0" w:line="240" w:lineRule="auto"/>
                    <w:rPr>
                      <w:rFonts w:ascii="Arial" w:eastAsia="Times New Roman" w:hAnsi="Arial" w:cs="Arial"/>
                      <w:color w:val="000000"/>
                      <w:sz w:val="24"/>
                      <w:szCs w:val="24"/>
                      <w:lang w:eastAsia="en-GB"/>
                    </w:rPr>
                  </w:pPr>
                </w:p>
              </w:tc>
              <w:tc>
                <w:tcPr>
                  <w:tcW w:w="1220" w:type="dxa"/>
                  <w:vMerge/>
                  <w:tcBorders>
                    <w:top w:val="nil"/>
                    <w:left w:val="single" w:sz="8" w:space="0" w:color="auto"/>
                    <w:bottom w:val="single" w:sz="8" w:space="0" w:color="000000"/>
                    <w:right w:val="single" w:sz="8" w:space="0" w:color="auto"/>
                  </w:tcBorders>
                  <w:vAlign w:val="center"/>
                  <w:hideMark/>
                </w:tcPr>
                <w:p w:rsidR="0078545E" w:rsidRPr="0078545E" w:rsidRDefault="0078545E" w:rsidP="0078545E">
                  <w:pPr>
                    <w:spacing w:after="0" w:line="240" w:lineRule="auto"/>
                    <w:rPr>
                      <w:rFonts w:ascii="Arial" w:eastAsia="Times New Roman" w:hAnsi="Arial" w:cs="Arial"/>
                      <w:color w:val="000000"/>
                      <w:sz w:val="24"/>
                      <w:szCs w:val="24"/>
                      <w:lang w:eastAsia="en-GB"/>
                    </w:rPr>
                  </w:pPr>
                </w:p>
              </w:tc>
            </w:tr>
            <w:tr w:rsidR="0078545E" w:rsidRPr="0078545E" w:rsidTr="0078545E">
              <w:trPr>
                <w:trHeight w:val="555"/>
              </w:trPr>
              <w:tc>
                <w:tcPr>
                  <w:tcW w:w="3220" w:type="dxa"/>
                  <w:vMerge/>
                  <w:tcBorders>
                    <w:top w:val="nil"/>
                    <w:left w:val="single" w:sz="8" w:space="0" w:color="auto"/>
                    <w:bottom w:val="single" w:sz="8" w:space="0" w:color="000000"/>
                    <w:right w:val="single" w:sz="8" w:space="0" w:color="auto"/>
                  </w:tcBorders>
                  <w:vAlign w:val="center"/>
                  <w:hideMark/>
                </w:tcPr>
                <w:p w:rsidR="0078545E" w:rsidRPr="0078545E" w:rsidRDefault="0078545E" w:rsidP="0078545E">
                  <w:pPr>
                    <w:spacing w:after="0" w:line="240" w:lineRule="auto"/>
                    <w:rPr>
                      <w:rFonts w:ascii="Arial" w:eastAsia="Times New Roman" w:hAnsi="Arial" w:cs="Arial"/>
                      <w:b/>
                      <w:bCs/>
                      <w:color w:val="000000"/>
                      <w:sz w:val="24"/>
                      <w:szCs w:val="24"/>
                      <w:u w:val="single"/>
                      <w:lang w:eastAsia="en-GB"/>
                    </w:rPr>
                  </w:pPr>
                </w:p>
              </w:tc>
              <w:tc>
                <w:tcPr>
                  <w:tcW w:w="5680" w:type="dxa"/>
                  <w:vMerge w:val="restart"/>
                  <w:tcBorders>
                    <w:top w:val="nil"/>
                    <w:left w:val="single" w:sz="8" w:space="0" w:color="auto"/>
                    <w:bottom w:val="single" w:sz="8" w:space="0" w:color="000000"/>
                    <w:right w:val="single" w:sz="8" w:space="0" w:color="auto"/>
                  </w:tcBorders>
                  <w:shd w:val="clear" w:color="auto" w:fill="auto"/>
                  <w:vAlign w:val="center"/>
                  <w:hideMark/>
                </w:tcPr>
                <w:p w:rsidR="0078545E" w:rsidRPr="0078545E" w:rsidRDefault="0078545E" w:rsidP="0078545E">
                  <w:pPr>
                    <w:spacing w:after="0" w:line="240" w:lineRule="auto"/>
                    <w:rPr>
                      <w:rFonts w:ascii="Arial" w:eastAsia="Times New Roman" w:hAnsi="Arial" w:cs="Arial"/>
                      <w:color w:val="000000"/>
                      <w:sz w:val="24"/>
                      <w:szCs w:val="24"/>
                      <w:lang w:eastAsia="en-GB"/>
                    </w:rPr>
                  </w:pPr>
                  <w:r w:rsidRPr="0078545E">
                    <w:rPr>
                      <w:rFonts w:ascii="Arial" w:eastAsia="Times New Roman" w:hAnsi="Arial" w:cs="Arial"/>
                      <w:color w:val="000000"/>
                      <w:sz w:val="24"/>
                      <w:szCs w:val="24"/>
                      <w:lang w:eastAsia="en-GB"/>
                    </w:rPr>
                    <w:t>Extended Diploma in Engineering Maintenance Advanced Apprenticeship (Framework)</w:t>
                  </w:r>
                </w:p>
              </w:tc>
              <w:tc>
                <w:tcPr>
                  <w:tcW w:w="122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545E" w:rsidRPr="0078545E" w:rsidRDefault="0078545E" w:rsidP="0078545E">
                  <w:pPr>
                    <w:spacing w:after="0" w:line="240" w:lineRule="auto"/>
                    <w:jc w:val="center"/>
                    <w:rPr>
                      <w:rFonts w:ascii="Arial" w:eastAsia="Times New Roman" w:hAnsi="Arial" w:cs="Arial"/>
                      <w:color w:val="000000"/>
                      <w:sz w:val="24"/>
                      <w:szCs w:val="24"/>
                      <w:lang w:eastAsia="en-GB"/>
                    </w:rPr>
                  </w:pPr>
                  <w:r w:rsidRPr="0078545E">
                    <w:rPr>
                      <w:rFonts w:ascii="Arial" w:eastAsia="Times New Roman" w:hAnsi="Arial" w:cs="Arial"/>
                      <w:color w:val="000000"/>
                      <w:sz w:val="24"/>
                      <w:szCs w:val="24"/>
                      <w:lang w:eastAsia="en-GB"/>
                    </w:rPr>
                    <w:t>42</w:t>
                  </w:r>
                </w:p>
              </w:tc>
            </w:tr>
            <w:tr w:rsidR="0078545E" w:rsidRPr="0078545E" w:rsidTr="0078545E">
              <w:trPr>
                <w:trHeight w:val="555"/>
              </w:trPr>
              <w:tc>
                <w:tcPr>
                  <w:tcW w:w="3220" w:type="dxa"/>
                  <w:vMerge/>
                  <w:tcBorders>
                    <w:top w:val="nil"/>
                    <w:left w:val="single" w:sz="8" w:space="0" w:color="auto"/>
                    <w:bottom w:val="single" w:sz="8" w:space="0" w:color="000000"/>
                    <w:right w:val="single" w:sz="8" w:space="0" w:color="auto"/>
                  </w:tcBorders>
                  <w:vAlign w:val="center"/>
                  <w:hideMark/>
                </w:tcPr>
                <w:p w:rsidR="0078545E" w:rsidRPr="0078545E" w:rsidRDefault="0078545E" w:rsidP="0078545E">
                  <w:pPr>
                    <w:spacing w:after="0" w:line="240" w:lineRule="auto"/>
                    <w:rPr>
                      <w:rFonts w:ascii="Arial" w:eastAsia="Times New Roman" w:hAnsi="Arial" w:cs="Arial"/>
                      <w:b/>
                      <w:bCs/>
                      <w:color w:val="000000"/>
                      <w:sz w:val="24"/>
                      <w:szCs w:val="24"/>
                      <w:u w:val="single"/>
                      <w:lang w:eastAsia="en-GB"/>
                    </w:rPr>
                  </w:pPr>
                </w:p>
              </w:tc>
              <w:tc>
                <w:tcPr>
                  <w:tcW w:w="5680" w:type="dxa"/>
                  <w:vMerge/>
                  <w:tcBorders>
                    <w:top w:val="nil"/>
                    <w:left w:val="single" w:sz="8" w:space="0" w:color="auto"/>
                    <w:bottom w:val="single" w:sz="8" w:space="0" w:color="000000"/>
                    <w:right w:val="single" w:sz="8" w:space="0" w:color="auto"/>
                  </w:tcBorders>
                  <w:vAlign w:val="center"/>
                  <w:hideMark/>
                </w:tcPr>
                <w:p w:rsidR="0078545E" w:rsidRPr="0078545E" w:rsidRDefault="0078545E" w:rsidP="0078545E">
                  <w:pPr>
                    <w:spacing w:after="0" w:line="240" w:lineRule="auto"/>
                    <w:rPr>
                      <w:rFonts w:ascii="Arial" w:eastAsia="Times New Roman" w:hAnsi="Arial" w:cs="Arial"/>
                      <w:color w:val="000000"/>
                      <w:sz w:val="24"/>
                      <w:szCs w:val="24"/>
                      <w:lang w:eastAsia="en-GB"/>
                    </w:rPr>
                  </w:pPr>
                </w:p>
              </w:tc>
              <w:tc>
                <w:tcPr>
                  <w:tcW w:w="1220" w:type="dxa"/>
                  <w:vMerge/>
                  <w:tcBorders>
                    <w:top w:val="nil"/>
                    <w:left w:val="single" w:sz="8" w:space="0" w:color="auto"/>
                    <w:bottom w:val="single" w:sz="8" w:space="0" w:color="000000"/>
                    <w:right w:val="single" w:sz="8" w:space="0" w:color="auto"/>
                  </w:tcBorders>
                  <w:vAlign w:val="center"/>
                  <w:hideMark/>
                </w:tcPr>
                <w:p w:rsidR="0078545E" w:rsidRPr="0078545E" w:rsidRDefault="0078545E" w:rsidP="0078545E">
                  <w:pPr>
                    <w:spacing w:after="0" w:line="240" w:lineRule="auto"/>
                    <w:rPr>
                      <w:rFonts w:ascii="Arial" w:eastAsia="Times New Roman" w:hAnsi="Arial" w:cs="Arial"/>
                      <w:color w:val="000000"/>
                      <w:sz w:val="24"/>
                      <w:szCs w:val="24"/>
                      <w:lang w:eastAsia="en-GB"/>
                    </w:rPr>
                  </w:pPr>
                </w:p>
              </w:tc>
            </w:tr>
            <w:tr w:rsidR="0078545E" w:rsidRPr="0078545E" w:rsidTr="0078545E">
              <w:trPr>
                <w:trHeight w:val="555"/>
              </w:trPr>
              <w:tc>
                <w:tcPr>
                  <w:tcW w:w="3220" w:type="dxa"/>
                  <w:vMerge/>
                  <w:tcBorders>
                    <w:top w:val="nil"/>
                    <w:left w:val="single" w:sz="8" w:space="0" w:color="auto"/>
                    <w:bottom w:val="single" w:sz="8" w:space="0" w:color="000000"/>
                    <w:right w:val="single" w:sz="8" w:space="0" w:color="auto"/>
                  </w:tcBorders>
                  <w:vAlign w:val="center"/>
                  <w:hideMark/>
                </w:tcPr>
                <w:p w:rsidR="0078545E" w:rsidRPr="0078545E" w:rsidRDefault="0078545E" w:rsidP="0078545E">
                  <w:pPr>
                    <w:spacing w:after="0" w:line="240" w:lineRule="auto"/>
                    <w:rPr>
                      <w:rFonts w:ascii="Arial" w:eastAsia="Times New Roman" w:hAnsi="Arial" w:cs="Arial"/>
                      <w:b/>
                      <w:bCs/>
                      <w:color w:val="000000"/>
                      <w:sz w:val="24"/>
                      <w:szCs w:val="24"/>
                      <w:u w:val="single"/>
                      <w:lang w:eastAsia="en-GB"/>
                    </w:rPr>
                  </w:pPr>
                </w:p>
              </w:tc>
              <w:tc>
                <w:tcPr>
                  <w:tcW w:w="5680" w:type="dxa"/>
                  <w:vMerge w:val="restart"/>
                  <w:tcBorders>
                    <w:top w:val="nil"/>
                    <w:left w:val="single" w:sz="8" w:space="0" w:color="auto"/>
                    <w:bottom w:val="single" w:sz="8" w:space="0" w:color="000000"/>
                    <w:right w:val="single" w:sz="8" w:space="0" w:color="auto"/>
                  </w:tcBorders>
                  <w:shd w:val="clear" w:color="auto" w:fill="auto"/>
                  <w:vAlign w:val="center"/>
                  <w:hideMark/>
                </w:tcPr>
                <w:p w:rsidR="0078545E" w:rsidRPr="0078545E" w:rsidRDefault="0078545E" w:rsidP="0078545E">
                  <w:pPr>
                    <w:spacing w:after="0" w:line="240" w:lineRule="auto"/>
                    <w:rPr>
                      <w:rFonts w:ascii="Arial" w:eastAsia="Times New Roman" w:hAnsi="Arial" w:cs="Arial"/>
                      <w:color w:val="000000"/>
                      <w:sz w:val="24"/>
                      <w:szCs w:val="24"/>
                      <w:lang w:eastAsia="en-GB"/>
                    </w:rPr>
                  </w:pPr>
                  <w:r w:rsidRPr="0078545E">
                    <w:rPr>
                      <w:rFonts w:ascii="Arial" w:eastAsia="Times New Roman" w:hAnsi="Arial" w:cs="Arial"/>
                      <w:color w:val="000000"/>
                      <w:sz w:val="24"/>
                      <w:szCs w:val="24"/>
                      <w:lang w:eastAsia="en-GB"/>
                    </w:rPr>
                    <w:t>Extended Diploma in Engineering Technical Support Advanced Apprenticeship (Framework)</w:t>
                  </w:r>
                </w:p>
              </w:tc>
              <w:tc>
                <w:tcPr>
                  <w:tcW w:w="1220" w:type="dxa"/>
                  <w:tcBorders>
                    <w:top w:val="nil"/>
                    <w:left w:val="nil"/>
                    <w:bottom w:val="nil"/>
                    <w:right w:val="single" w:sz="8" w:space="0" w:color="auto"/>
                  </w:tcBorders>
                  <w:shd w:val="clear" w:color="auto" w:fill="auto"/>
                  <w:noWrap/>
                  <w:vAlign w:val="center"/>
                  <w:hideMark/>
                </w:tcPr>
                <w:p w:rsidR="0078545E" w:rsidRPr="0078545E" w:rsidRDefault="0078545E" w:rsidP="0078545E">
                  <w:pPr>
                    <w:spacing w:after="0" w:line="240" w:lineRule="auto"/>
                    <w:jc w:val="center"/>
                    <w:rPr>
                      <w:rFonts w:ascii="Arial" w:eastAsia="Times New Roman" w:hAnsi="Arial" w:cs="Arial"/>
                      <w:color w:val="000000"/>
                      <w:sz w:val="24"/>
                      <w:szCs w:val="24"/>
                      <w:lang w:eastAsia="en-GB"/>
                    </w:rPr>
                  </w:pPr>
                  <w:r w:rsidRPr="0078545E">
                    <w:rPr>
                      <w:rFonts w:ascii="Arial" w:eastAsia="Times New Roman" w:hAnsi="Arial" w:cs="Arial"/>
                      <w:color w:val="000000"/>
                      <w:sz w:val="24"/>
                      <w:szCs w:val="24"/>
                      <w:lang w:eastAsia="en-GB"/>
                    </w:rPr>
                    <w:t> </w:t>
                  </w:r>
                </w:p>
              </w:tc>
            </w:tr>
            <w:tr w:rsidR="0078545E" w:rsidRPr="0078545E" w:rsidTr="0078545E">
              <w:trPr>
                <w:trHeight w:val="555"/>
              </w:trPr>
              <w:tc>
                <w:tcPr>
                  <w:tcW w:w="3220" w:type="dxa"/>
                  <w:vMerge/>
                  <w:tcBorders>
                    <w:top w:val="nil"/>
                    <w:left w:val="single" w:sz="8" w:space="0" w:color="auto"/>
                    <w:bottom w:val="single" w:sz="8" w:space="0" w:color="000000"/>
                    <w:right w:val="single" w:sz="8" w:space="0" w:color="auto"/>
                  </w:tcBorders>
                  <w:vAlign w:val="center"/>
                  <w:hideMark/>
                </w:tcPr>
                <w:p w:rsidR="0078545E" w:rsidRPr="0078545E" w:rsidRDefault="0078545E" w:rsidP="0078545E">
                  <w:pPr>
                    <w:spacing w:after="0" w:line="240" w:lineRule="auto"/>
                    <w:rPr>
                      <w:rFonts w:ascii="Arial" w:eastAsia="Times New Roman" w:hAnsi="Arial" w:cs="Arial"/>
                      <w:b/>
                      <w:bCs/>
                      <w:color w:val="000000"/>
                      <w:sz w:val="24"/>
                      <w:szCs w:val="24"/>
                      <w:u w:val="single"/>
                      <w:lang w:eastAsia="en-GB"/>
                    </w:rPr>
                  </w:pPr>
                </w:p>
              </w:tc>
              <w:tc>
                <w:tcPr>
                  <w:tcW w:w="5680" w:type="dxa"/>
                  <w:vMerge/>
                  <w:tcBorders>
                    <w:top w:val="nil"/>
                    <w:left w:val="single" w:sz="8" w:space="0" w:color="auto"/>
                    <w:bottom w:val="single" w:sz="8" w:space="0" w:color="000000"/>
                    <w:right w:val="single" w:sz="8" w:space="0" w:color="auto"/>
                  </w:tcBorders>
                  <w:vAlign w:val="center"/>
                  <w:hideMark/>
                </w:tcPr>
                <w:p w:rsidR="0078545E" w:rsidRPr="0078545E" w:rsidRDefault="0078545E" w:rsidP="0078545E">
                  <w:pPr>
                    <w:spacing w:after="0" w:line="240" w:lineRule="auto"/>
                    <w:rPr>
                      <w:rFonts w:ascii="Arial" w:eastAsia="Times New Roman" w:hAnsi="Arial" w:cs="Arial"/>
                      <w:color w:val="000000"/>
                      <w:sz w:val="24"/>
                      <w:szCs w:val="24"/>
                      <w:lang w:eastAsia="en-GB"/>
                    </w:rPr>
                  </w:pPr>
                </w:p>
              </w:tc>
              <w:tc>
                <w:tcPr>
                  <w:tcW w:w="1220" w:type="dxa"/>
                  <w:tcBorders>
                    <w:top w:val="nil"/>
                    <w:left w:val="nil"/>
                    <w:bottom w:val="single" w:sz="8" w:space="0" w:color="auto"/>
                    <w:right w:val="single" w:sz="8" w:space="0" w:color="auto"/>
                  </w:tcBorders>
                  <w:shd w:val="clear" w:color="auto" w:fill="auto"/>
                  <w:noWrap/>
                  <w:vAlign w:val="center"/>
                  <w:hideMark/>
                </w:tcPr>
                <w:p w:rsidR="0078545E" w:rsidRPr="0078545E" w:rsidRDefault="0078545E" w:rsidP="0078545E">
                  <w:pPr>
                    <w:spacing w:after="0" w:line="240" w:lineRule="auto"/>
                    <w:jc w:val="center"/>
                    <w:rPr>
                      <w:rFonts w:ascii="Arial" w:eastAsia="Times New Roman" w:hAnsi="Arial" w:cs="Arial"/>
                      <w:color w:val="000000"/>
                      <w:sz w:val="24"/>
                      <w:szCs w:val="24"/>
                      <w:lang w:eastAsia="en-GB"/>
                    </w:rPr>
                  </w:pPr>
                  <w:r w:rsidRPr="0078545E">
                    <w:rPr>
                      <w:rFonts w:ascii="Arial" w:eastAsia="Times New Roman" w:hAnsi="Arial" w:cs="Arial"/>
                      <w:color w:val="000000"/>
                      <w:sz w:val="24"/>
                      <w:szCs w:val="24"/>
                      <w:lang w:eastAsia="en-GB"/>
                    </w:rPr>
                    <w:t>50</w:t>
                  </w:r>
                </w:p>
              </w:tc>
            </w:tr>
            <w:tr w:rsidR="0078545E" w:rsidRPr="0078545E" w:rsidTr="0078545E">
              <w:trPr>
                <w:trHeight w:val="555"/>
              </w:trPr>
              <w:tc>
                <w:tcPr>
                  <w:tcW w:w="3220" w:type="dxa"/>
                  <w:vMerge/>
                  <w:tcBorders>
                    <w:top w:val="nil"/>
                    <w:left w:val="single" w:sz="8" w:space="0" w:color="auto"/>
                    <w:bottom w:val="single" w:sz="8" w:space="0" w:color="000000"/>
                    <w:right w:val="single" w:sz="8" w:space="0" w:color="auto"/>
                  </w:tcBorders>
                  <w:vAlign w:val="center"/>
                  <w:hideMark/>
                </w:tcPr>
                <w:p w:rsidR="0078545E" w:rsidRPr="0078545E" w:rsidRDefault="0078545E" w:rsidP="0078545E">
                  <w:pPr>
                    <w:spacing w:after="0" w:line="240" w:lineRule="auto"/>
                    <w:rPr>
                      <w:rFonts w:ascii="Arial" w:eastAsia="Times New Roman" w:hAnsi="Arial" w:cs="Arial"/>
                      <w:b/>
                      <w:bCs/>
                      <w:color w:val="000000"/>
                      <w:sz w:val="24"/>
                      <w:szCs w:val="24"/>
                      <w:u w:val="single"/>
                      <w:lang w:eastAsia="en-GB"/>
                    </w:rPr>
                  </w:pPr>
                </w:p>
              </w:tc>
              <w:tc>
                <w:tcPr>
                  <w:tcW w:w="5680" w:type="dxa"/>
                  <w:vMerge w:val="restart"/>
                  <w:tcBorders>
                    <w:top w:val="nil"/>
                    <w:left w:val="single" w:sz="8" w:space="0" w:color="auto"/>
                    <w:bottom w:val="single" w:sz="8" w:space="0" w:color="000000"/>
                    <w:right w:val="single" w:sz="8" w:space="0" w:color="auto"/>
                  </w:tcBorders>
                  <w:shd w:val="clear" w:color="auto" w:fill="auto"/>
                  <w:vAlign w:val="center"/>
                  <w:hideMark/>
                </w:tcPr>
                <w:p w:rsidR="0078545E" w:rsidRPr="0078545E" w:rsidRDefault="0078545E" w:rsidP="0078545E">
                  <w:pPr>
                    <w:spacing w:after="0" w:line="240" w:lineRule="auto"/>
                    <w:rPr>
                      <w:rFonts w:ascii="Arial" w:eastAsia="Times New Roman" w:hAnsi="Arial" w:cs="Arial"/>
                      <w:color w:val="000000"/>
                      <w:sz w:val="24"/>
                      <w:szCs w:val="24"/>
                      <w:lang w:eastAsia="en-GB"/>
                    </w:rPr>
                  </w:pPr>
                  <w:r w:rsidRPr="0078545E">
                    <w:rPr>
                      <w:rFonts w:ascii="Arial" w:eastAsia="Times New Roman" w:hAnsi="Arial" w:cs="Arial"/>
                      <w:color w:val="000000"/>
                      <w:sz w:val="24"/>
                      <w:szCs w:val="24"/>
                      <w:lang w:eastAsia="en-GB"/>
                    </w:rPr>
                    <w:t>Extended Diploma in Installation &amp; Commissioning Advanced Apprenticeship (Framework)</w:t>
                  </w:r>
                </w:p>
              </w:tc>
              <w:tc>
                <w:tcPr>
                  <w:tcW w:w="122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545E" w:rsidRPr="0078545E" w:rsidRDefault="0078545E" w:rsidP="0078545E">
                  <w:pPr>
                    <w:spacing w:after="0" w:line="240" w:lineRule="auto"/>
                    <w:jc w:val="center"/>
                    <w:rPr>
                      <w:rFonts w:ascii="Arial" w:eastAsia="Times New Roman" w:hAnsi="Arial" w:cs="Arial"/>
                      <w:color w:val="000000"/>
                      <w:sz w:val="24"/>
                      <w:szCs w:val="24"/>
                      <w:lang w:eastAsia="en-GB"/>
                    </w:rPr>
                  </w:pPr>
                  <w:r w:rsidRPr="0078545E">
                    <w:rPr>
                      <w:rFonts w:ascii="Arial" w:eastAsia="Times New Roman" w:hAnsi="Arial" w:cs="Arial"/>
                      <w:color w:val="000000"/>
                      <w:sz w:val="24"/>
                      <w:szCs w:val="24"/>
                      <w:lang w:eastAsia="en-GB"/>
                    </w:rPr>
                    <w:t>1</w:t>
                  </w:r>
                </w:p>
              </w:tc>
            </w:tr>
            <w:tr w:rsidR="0078545E" w:rsidRPr="0078545E" w:rsidTr="0078545E">
              <w:trPr>
                <w:trHeight w:val="555"/>
              </w:trPr>
              <w:tc>
                <w:tcPr>
                  <w:tcW w:w="3220" w:type="dxa"/>
                  <w:vMerge/>
                  <w:tcBorders>
                    <w:top w:val="nil"/>
                    <w:left w:val="single" w:sz="8" w:space="0" w:color="auto"/>
                    <w:bottom w:val="single" w:sz="8" w:space="0" w:color="000000"/>
                    <w:right w:val="single" w:sz="8" w:space="0" w:color="auto"/>
                  </w:tcBorders>
                  <w:vAlign w:val="center"/>
                  <w:hideMark/>
                </w:tcPr>
                <w:p w:rsidR="0078545E" w:rsidRPr="0078545E" w:rsidRDefault="0078545E" w:rsidP="0078545E">
                  <w:pPr>
                    <w:spacing w:after="0" w:line="240" w:lineRule="auto"/>
                    <w:rPr>
                      <w:rFonts w:ascii="Arial" w:eastAsia="Times New Roman" w:hAnsi="Arial" w:cs="Arial"/>
                      <w:b/>
                      <w:bCs/>
                      <w:color w:val="000000"/>
                      <w:sz w:val="24"/>
                      <w:szCs w:val="24"/>
                      <w:u w:val="single"/>
                      <w:lang w:eastAsia="en-GB"/>
                    </w:rPr>
                  </w:pPr>
                </w:p>
              </w:tc>
              <w:tc>
                <w:tcPr>
                  <w:tcW w:w="5680" w:type="dxa"/>
                  <w:vMerge/>
                  <w:tcBorders>
                    <w:top w:val="nil"/>
                    <w:left w:val="single" w:sz="8" w:space="0" w:color="auto"/>
                    <w:bottom w:val="single" w:sz="8" w:space="0" w:color="000000"/>
                    <w:right w:val="single" w:sz="8" w:space="0" w:color="auto"/>
                  </w:tcBorders>
                  <w:vAlign w:val="center"/>
                  <w:hideMark/>
                </w:tcPr>
                <w:p w:rsidR="0078545E" w:rsidRPr="0078545E" w:rsidRDefault="0078545E" w:rsidP="0078545E">
                  <w:pPr>
                    <w:spacing w:after="0" w:line="240" w:lineRule="auto"/>
                    <w:rPr>
                      <w:rFonts w:ascii="Arial" w:eastAsia="Times New Roman" w:hAnsi="Arial" w:cs="Arial"/>
                      <w:color w:val="000000"/>
                      <w:sz w:val="24"/>
                      <w:szCs w:val="24"/>
                      <w:lang w:eastAsia="en-GB"/>
                    </w:rPr>
                  </w:pPr>
                </w:p>
              </w:tc>
              <w:tc>
                <w:tcPr>
                  <w:tcW w:w="1220" w:type="dxa"/>
                  <w:vMerge/>
                  <w:tcBorders>
                    <w:top w:val="nil"/>
                    <w:left w:val="single" w:sz="8" w:space="0" w:color="auto"/>
                    <w:bottom w:val="single" w:sz="8" w:space="0" w:color="000000"/>
                    <w:right w:val="single" w:sz="8" w:space="0" w:color="auto"/>
                  </w:tcBorders>
                  <w:vAlign w:val="center"/>
                  <w:hideMark/>
                </w:tcPr>
                <w:p w:rsidR="0078545E" w:rsidRPr="0078545E" w:rsidRDefault="0078545E" w:rsidP="0078545E">
                  <w:pPr>
                    <w:spacing w:after="0" w:line="240" w:lineRule="auto"/>
                    <w:rPr>
                      <w:rFonts w:ascii="Arial" w:eastAsia="Times New Roman" w:hAnsi="Arial" w:cs="Arial"/>
                      <w:color w:val="000000"/>
                      <w:sz w:val="24"/>
                      <w:szCs w:val="24"/>
                      <w:lang w:eastAsia="en-GB"/>
                    </w:rPr>
                  </w:pPr>
                </w:p>
              </w:tc>
            </w:tr>
            <w:tr w:rsidR="0078545E" w:rsidRPr="0078545E" w:rsidTr="0078545E">
              <w:trPr>
                <w:trHeight w:val="555"/>
              </w:trPr>
              <w:tc>
                <w:tcPr>
                  <w:tcW w:w="3220" w:type="dxa"/>
                  <w:vMerge/>
                  <w:tcBorders>
                    <w:top w:val="nil"/>
                    <w:left w:val="single" w:sz="8" w:space="0" w:color="auto"/>
                    <w:bottom w:val="single" w:sz="8" w:space="0" w:color="000000"/>
                    <w:right w:val="single" w:sz="8" w:space="0" w:color="auto"/>
                  </w:tcBorders>
                  <w:vAlign w:val="center"/>
                  <w:hideMark/>
                </w:tcPr>
                <w:p w:rsidR="0078545E" w:rsidRPr="0078545E" w:rsidRDefault="0078545E" w:rsidP="0078545E">
                  <w:pPr>
                    <w:spacing w:after="0" w:line="240" w:lineRule="auto"/>
                    <w:rPr>
                      <w:rFonts w:ascii="Arial" w:eastAsia="Times New Roman" w:hAnsi="Arial" w:cs="Arial"/>
                      <w:b/>
                      <w:bCs/>
                      <w:color w:val="000000"/>
                      <w:sz w:val="24"/>
                      <w:szCs w:val="24"/>
                      <w:u w:val="single"/>
                      <w:lang w:eastAsia="en-GB"/>
                    </w:rPr>
                  </w:pPr>
                </w:p>
              </w:tc>
              <w:tc>
                <w:tcPr>
                  <w:tcW w:w="5680" w:type="dxa"/>
                  <w:vMerge w:val="restart"/>
                  <w:tcBorders>
                    <w:top w:val="nil"/>
                    <w:left w:val="single" w:sz="8" w:space="0" w:color="auto"/>
                    <w:bottom w:val="single" w:sz="8" w:space="0" w:color="000000"/>
                    <w:right w:val="single" w:sz="8" w:space="0" w:color="auto"/>
                  </w:tcBorders>
                  <w:shd w:val="clear" w:color="auto" w:fill="auto"/>
                  <w:vAlign w:val="center"/>
                  <w:hideMark/>
                </w:tcPr>
                <w:p w:rsidR="0078545E" w:rsidRPr="0078545E" w:rsidRDefault="0078545E" w:rsidP="0078545E">
                  <w:pPr>
                    <w:spacing w:after="0" w:line="240" w:lineRule="auto"/>
                    <w:rPr>
                      <w:rFonts w:ascii="Arial" w:eastAsia="Times New Roman" w:hAnsi="Arial" w:cs="Arial"/>
                      <w:color w:val="000000"/>
                      <w:sz w:val="24"/>
                      <w:szCs w:val="24"/>
                      <w:lang w:eastAsia="en-GB"/>
                    </w:rPr>
                  </w:pPr>
                  <w:r w:rsidRPr="0078545E">
                    <w:rPr>
                      <w:rFonts w:ascii="Arial" w:eastAsia="Times New Roman" w:hAnsi="Arial" w:cs="Arial"/>
                      <w:color w:val="000000"/>
                      <w:sz w:val="24"/>
                      <w:szCs w:val="24"/>
                      <w:lang w:eastAsia="en-GB"/>
                    </w:rPr>
                    <w:t>Extended Diploma in Mechanical Manufacturing Engineering Advanced Apprenticeship (Framework)</w:t>
                  </w:r>
                </w:p>
              </w:tc>
              <w:tc>
                <w:tcPr>
                  <w:tcW w:w="122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545E" w:rsidRPr="0078545E" w:rsidRDefault="0078545E" w:rsidP="0078545E">
                  <w:pPr>
                    <w:spacing w:after="0" w:line="240" w:lineRule="auto"/>
                    <w:jc w:val="center"/>
                    <w:rPr>
                      <w:rFonts w:ascii="Arial" w:eastAsia="Times New Roman" w:hAnsi="Arial" w:cs="Arial"/>
                      <w:color w:val="000000"/>
                      <w:sz w:val="24"/>
                      <w:szCs w:val="24"/>
                      <w:lang w:eastAsia="en-GB"/>
                    </w:rPr>
                  </w:pPr>
                  <w:r w:rsidRPr="0078545E">
                    <w:rPr>
                      <w:rFonts w:ascii="Arial" w:eastAsia="Times New Roman" w:hAnsi="Arial" w:cs="Arial"/>
                      <w:color w:val="000000"/>
                      <w:sz w:val="24"/>
                      <w:szCs w:val="24"/>
                      <w:lang w:eastAsia="en-GB"/>
                    </w:rPr>
                    <w:t>27</w:t>
                  </w:r>
                </w:p>
              </w:tc>
            </w:tr>
            <w:tr w:rsidR="0078545E" w:rsidRPr="0078545E" w:rsidTr="0078545E">
              <w:trPr>
                <w:trHeight w:val="555"/>
              </w:trPr>
              <w:tc>
                <w:tcPr>
                  <w:tcW w:w="3220" w:type="dxa"/>
                  <w:vMerge/>
                  <w:tcBorders>
                    <w:top w:val="nil"/>
                    <w:left w:val="single" w:sz="8" w:space="0" w:color="auto"/>
                    <w:bottom w:val="single" w:sz="8" w:space="0" w:color="000000"/>
                    <w:right w:val="single" w:sz="8" w:space="0" w:color="auto"/>
                  </w:tcBorders>
                  <w:vAlign w:val="center"/>
                  <w:hideMark/>
                </w:tcPr>
                <w:p w:rsidR="0078545E" w:rsidRPr="0078545E" w:rsidRDefault="0078545E" w:rsidP="0078545E">
                  <w:pPr>
                    <w:spacing w:after="0" w:line="240" w:lineRule="auto"/>
                    <w:rPr>
                      <w:rFonts w:ascii="Arial" w:eastAsia="Times New Roman" w:hAnsi="Arial" w:cs="Arial"/>
                      <w:b/>
                      <w:bCs/>
                      <w:color w:val="000000"/>
                      <w:sz w:val="24"/>
                      <w:szCs w:val="24"/>
                      <w:u w:val="single"/>
                      <w:lang w:eastAsia="en-GB"/>
                    </w:rPr>
                  </w:pPr>
                </w:p>
              </w:tc>
              <w:tc>
                <w:tcPr>
                  <w:tcW w:w="5680" w:type="dxa"/>
                  <w:vMerge/>
                  <w:tcBorders>
                    <w:top w:val="nil"/>
                    <w:left w:val="single" w:sz="8" w:space="0" w:color="auto"/>
                    <w:bottom w:val="single" w:sz="8" w:space="0" w:color="000000"/>
                    <w:right w:val="single" w:sz="8" w:space="0" w:color="auto"/>
                  </w:tcBorders>
                  <w:vAlign w:val="center"/>
                  <w:hideMark/>
                </w:tcPr>
                <w:p w:rsidR="0078545E" w:rsidRPr="0078545E" w:rsidRDefault="0078545E" w:rsidP="0078545E">
                  <w:pPr>
                    <w:spacing w:after="0" w:line="240" w:lineRule="auto"/>
                    <w:rPr>
                      <w:rFonts w:ascii="Arial" w:eastAsia="Times New Roman" w:hAnsi="Arial" w:cs="Arial"/>
                      <w:color w:val="000000"/>
                      <w:sz w:val="24"/>
                      <w:szCs w:val="24"/>
                      <w:lang w:eastAsia="en-GB"/>
                    </w:rPr>
                  </w:pPr>
                </w:p>
              </w:tc>
              <w:tc>
                <w:tcPr>
                  <w:tcW w:w="1220" w:type="dxa"/>
                  <w:vMerge/>
                  <w:tcBorders>
                    <w:top w:val="nil"/>
                    <w:left w:val="single" w:sz="8" w:space="0" w:color="auto"/>
                    <w:bottom w:val="single" w:sz="8" w:space="0" w:color="000000"/>
                    <w:right w:val="single" w:sz="8" w:space="0" w:color="auto"/>
                  </w:tcBorders>
                  <w:vAlign w:val="center"/>
                  <w:hideMark/>
                </w:tcPr>
                <w:p w:rsidR="0078545E" w:rsidRPr="0078545E" w:rsidRDefault="0078545E" w:rsidP="0078545E">
                  <w:pPr>
                    <w:spacing w:after="0" w:line="240" w:lineRule="auto"/>
                    <w:rPr>
                      <w:rFonts w:ascii="Arial" w:eastAsia="Times New Roman" w:hAnsi="Arial" w:cs="Arial"/>
                      <w:color w:val="000000"/>
                      <w:sz w:val="24"/>
                      <w:szCs w:val="24"/>
                      <w:lang w:eastAsia="en-GB"/>
                    </w:rPr>
                  </w:pPr>
                </w:p>
              </w:tc>
            </w:tr>
            <w:tr w:rsidR="0078545E" w:rsidRPr="0078545E" w:rsidTr="0078545E">
              <w:trPr>
                <w:trHeight w:val="555"/>
              </w:trPr>
              <w:tc>
                <w:tcPr>
                  <w:tcW w:w="3220" w:type="dxa"/>
                  <w:vMerge/>
                  <w:tcBorders>
                    <w:top w:val="nil"/>
                    <w:left w:val="single" w:sz="8" w:space="0" w:color="auto"/>
                    <w:bottom w:val="single" w:sz="8" w:space="0" w:color="000000"/>
                    <w:right w:val="single" w:sz="8" w:space="0" w:color="auto"/>
                  </w:tcBorders>
                  <w:vAlign w:val="center"/>
                  <w:hideMark/>
                </w:tcPr>
                <w:p w:rsidR="0078545E" w:rsidRPr="0078545E" w:rsidRDefault="0078545E" w:rsidP="0078545E">
                  <w:pPr>
                    <w:spacing w:after="0" w:line="240" w:lineRule="auto"/>
                    <w:rPr>
                      <w:rFonts w:ascii="Arial" w:eastAsia="Times New Roman" w:hAnsi="Arial" w:cs="Arial"/>
                      <w:b/>
                      <w:bCs/>
                      <w:color w:val="000000"/>
                      <w:sz w:val="24"/>
                      <w:szCs w:val="24"/>
                      <w:u w:val="single"/>
                      <w:lang w:eastAsia="en-GB"/>
                    </w:rPr>
                  </w:pPr>
                </w:p>
              </w:tc>
              <w:tc>
                <w:tcPr>
                  <w:tcW w:w="5680" w:type="dxa"/>
                  <w:vMerge w:val="restart"/>
                  <w:tcBorders>
                    <w:top w:val="nil"/>
                    <w:left w:val="single" w:sz="8" w:space="0" w:color="auto"/>
                    <w:bottom w:val="single" w:sz="8" w:space="0" w:color="000000"/>
                    <w:right w:val="single" w:sz="8" w:space="0" w:color="auto"/>
                  </w:tcBorders>
                  <w:shd w:val="clear" w:color="auto" w:fill="auto"/>
                  <w:vAlign w:val="center"/>
                  <w:hideMark/>
                </w:tcPr>
                <w:p w:rsidR="0078545E" w:rsidRPr="0078545E" w:rsidRDefault="0078545E" w:rsidP="0078545E">
                  <w:pPr>
                    <w:spacing w:after="0" w:line="240" w:lineRule="auto"/>
                    <w:rPr>
                      <w:rFonts w:ascii="Arial" w:eastAsia="Times New Roman" w:hAnsi="Arial" w:cs="Arial"/>
                      <w:color w:val="000000"/>
                      <w:sz w:val="24"/>
                      <w:szCs w:val="24"/>
                      <w:lang w:eastAsia="en-GB"/>
                    </w:rPr>
                  </w:pPr>
                  <w:r w:rsidRPr="0078545E">
                    <w:rPr>
                      <w:rFonts w:ascii="Arial" w:eastAsia="Times New Roman" w:hAnsi="Arial" w:cs="Arial"/>
                      <w:color w:val="000000"/>
                      <w:sz w:val="24"/>
                      <w:szCs w:val="24"/>
                      <w:lang w:eastAsia="en-GB"/>
                    </w:rPr>
                    <w:t>Extended Diploma in Engineering Manufacture Higher Apprenticeship (Framework)</w:t>
                  </w:r>
                </w:p>
              </w:tc>
              <w:tc>
                <w:tcPr>
                  <w:tcW w:w="122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545E" w:rsidRPr="0078545E" w:rsidRDefault="0078545E" w:rsidP="0078545E">
                  <w:pPr>
                    <w:spacing w:after="0" w:line="240" w:lineRule="auto"/>
                    <w:jc w:val="center"/>
                    <w:rPr>
                      <w:rFonts w:ascii="Arial" w:eastAsia="Times New Roman" w:hAnsi="Arial" w:cs="Arial"/>
                      <w:color w:val="000000"/>
                      <w:sz w:val="24"/>
                      <w:szCs w:val="24"/>
                      <w:lang w:eastAsia="en-GB"/>
                    </w:rPr>
                  </w:pPr>
                  <w:r w:rsidRPr="0078545E">
                    <w:rPr>
                      <w:rFonts w:ascii="Arial" w:eastAsia="Times New Roman" w:hAnsi="Arial" w:cs="Arial"/>
                      <w:color w:val="000000"/>
                      <w:sz w:val="24"/>
                      <w:szCs w:val="24"/>
                      <w:lang w:eastAsia="en-GB"/>
                    </w:rPr>
                    <w:t>2</w:t>
                  </w:r>
                </w:p>
              </w:tc>
            </w:tr>
            <w:tr w:rsidR="0078545E" w:rsidRPr="0078545E" w:rsidTr="0078545E">
              <w:trPr>
                <w:trHeight w:val="555"/>
              </w:trPr>
              <w:tc>
                <w:tcPr>
                  <w:tcW w:w="3220" w:type="dxa"/>
                  <w:vMerge/>
                  <w:tcBorders>
                    <w:top w:val="nil"/>
                    <w:left w:val="single" w:sz="8" w:space="0" w:color="auto"/>
                    <w:bottom w:val="single" w:sz="8" w:space="0" w:color="000000"/>
                    <w:right w:val="single" w:sz="8" w:space="0" w:color="auto"/>
                  </w:tcBorders>
                  <w:vAlign w:val="center"/>
                  <w:hideMark/>
                </w:tcPr>
                <w:p w:rsidR="0078545E" w:rsidRPr="0078545E" w:rsidRDefault="0078545E" w:rsidP="0078545E">
                  <w:pPr>
                    <w:spacing w:after="0" w:line="240" w:lineRule="auto"/>
                    <w:rPr>
                      <w:rFonts w:ascii="Arial" w:eastAsia="Times New Roman" w:hAnsi="Arial" w:cs="Arial"/>
                      <w:b/>
                      <w:bCs/>
                      <w:color w:val="000000"/>
                      <w:sz w:val="24"/>
                      <w:szCs w:val="24"/>
                      <w:u w:val="single"/>
                      <w:lang w:eastAsia="en-GB"/>
                    </w:rPr>
                  </w:pPr>
                </w:p>
              </w:tc>
              <w:tc>
                <w:tcPr>
                  <w:tcW w:w="5680" w:type="dxa"/>
                  <w:vMerge/>
                  <w:tcBorders>
                    <w:top w:val="nil"/>
                    <w:left w:val="single" w:sz="8" w:space="0" w:color="auto"/>
                    <w:bottom w:val="single" w:sz="8" w:space="0" w:color="000000"/>
                    <w:right w:val="single" w:sz="8" w:space="0" w:color="auto"/>
                  </w:tcBorders>
                  <w:vAlign w:val="center"/>
                  <w:hideMark/>
                </w:tcPr>
                <w:p w:rsidR="0078545E" w:rsidRPr="0078545E" w:rsidRDefault="0078545E" w:rsidP="0078545E">
                  <w:pPr>
                    <w:spacing w:after="0" w:line="240" w:lineRule="auto"/>
                    <w:rPr>
                      <w:rFonts w:ascii="Arial" w:eastAsia="Times New Roman" w:hAnsi="Arial" w:cs="Arial"/>
                      <w:color w:val="000000"/>
                      <w:sz w:val="24"/>
                      <w:szCs w:val="24"/>
                      <w:lang w:eastAsia="en-GB"/>
                    </w:rPr>
                  </w:pPr>
                </w:p>
              </w:tc>
              <w:tc>
                <w:tcPr>
                  <w:tcW w:w="1220" w:type="dxa"/>
                  <w:vMerge/>
                  <w:tcBorders>
                    <w:top w:val="nil"/>
                    <w:left w:val="single" w:sz="8" w:space="0" w:color="auto"/>
                    <w:bottom w:val="single" w:sz="8" w:space="0" w:color="000000"/>
                    <w:right w:val="single" w:sz="8" w:space="0" w:color="auto"/>
                  </w:tcBorders>
                  <w:vAlign w:val="center"/>
                  <w:hideMark/>
                </w:tcPr>
                <w:p w:rsidR="0078545E" w:rsidRPr="0078545E" w:rsidRDefault="0078545E" w:rsidP="0078545E">
                  <w:pPr>
                    <w:spacing w:after="0" w:line="240" w:lineRule="auto"/>
                    <w:rPr>
                      <w:rFonts w:ascii="Arial" w:eastAsia="Times New Roman" w:hAnsi="Arial" w:cs="Arial"/>
                      <w:color w:val="000000"/>
                      <w:sz w:val="24"/>
                      <w:szCs w:val="24"/>
                      <w:lang w:eastAsia="en-GB"/>
                    </w:rPr>
                  </w:pPr>
                </w:p>
              </w:tc>
            </w:tr>
            <w:tr w:rsidR="0078545E" w:rsidRPr="0078545E" w:rsidTr="0078545E">
              <w:trPr>
                <w:trHeight w:val="555"/>
              </w:trPr>
              <w:tc>
                <w:tcPr>
                  <w:tcW w:w="3220" w:type="dxa"/>
                  <w:vMerge/>
                  <w:tcBorders>
                    <w:top w:val="nil"/>
                    <w:left w:val="single" w:sz="8" w:space="0" w:color="auto"/>
                    <w:bottom w:val="single" w:sz="8" w:space="0" w:color="000000"/>
                    <w:right w:val="single" w:sz="8" w:space="0" w:color="auto"/>
                  </w:tcBorders>
                  <w:vAlign w:val="center"/>
                  <w:hideMark/>
                </w:tcPr>
                <w:p w:rsidR="0078545E" w:rsidRPr="0078545E" w:rsidRDefault="0078545E" w:rsidP="0078545E">
                  <w:pPr>
                    <w:spacing w:after="0" w:line="240" w:lineRule="auto"/>
                    <w:rPr>
                      <w:rFonts w:ascii="Arial" w:eastAsia="Times New Roman" w:hAnsi="Arial" w:cs="Arial"/>
                      <w:b/>
                      <w:bCs/>
                      <w:color w:val="000000"/>
                      <w:sz w:val="24"/>
                      <w:szCs w:val="24"/>
                      <w:u w:val="single"/>
                      <w:lang w:eastAsia="en-GB"/>
                    </w:rPr>
                  </w:pPr>
                </w:p>
              </w:tc>
              <w:tc>
                <w:tcPr>
                  <w:tcW w:w="5680" w:type="dxa"/>
                  <w:vMerge w:val="restart"/>
                  <w:tcBorders>
                    <w:top w:val="nil"/>
                    <w:left w:val="single" w:sz="8" w:space="0" w:color="auto"/>
                    <w:bottom w:val="single" w:sz="8" w:space="0" w:color="000000"/>
                    <w:right w:val="single" w:sz="8" w:space="0" w:color="auto"/>
                  </w:tcBorders>
                  <w:shd w:val="clear" w:color="auto" w:fill="auto"/>
                  <w:vAlign w:val="center"/>
                  <w:hideMark/>
                </w:tcPr>
                <w:p w:rsidR="0078545E" w:rsidRPr="0078545E" w:rsidRDefault="0078545E" w:rsidP="0078545E">
                  <w:pPr>
                    <w:spacing w:after="0" w:line="240" w:lineRule="auto"/>
                    <w:rPr>
                      <w:rFonts w:ascii="Arial" w:eastAsia="Times New Roman" w:hAnsi="Arial" w:cs="Arial"/>
                      <w:color w:val="000000"/>
                      <w:sz w:val="24"/>
                      <w:szCs w:val="24"/>
                      <w:lang w:eastAsia="en-GB"/>
                    </w:rPr>
                  </w:pPr>
                  <w:r w:rsidRPr="0078545E">
                    <w:rPr>
                      <w:rFonts w:ascii="Arial" w:eastAsia="Times New Roman" w:hAnsi="Arial" w:cs="Arial"/>
                      <w:color w:val="000000"/>
                      <w:sz w:val="24"/>
                      <w:szCs w:val="24"/>
                      <w:lang w:eastAsia="en-GB"/>
                    </w:rPr>
                    <w:t>Engineering Technician (Standard)</w:t>
                  </w:r>
                </w:p>
              </w:tc>
              <w:tc>
                <w:tcPr>
                  <w:tcW w:w="122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545E" w:rsidRPr="0078545E" w:rsidRDefault="0078545E" w:rsidP="0078545E">
                  <w:pPr>
                    <w:spacing w:after="0" w:line="240" w:lineRule="auto"/>
                    <w:jc w:val="center"/>
                    <w:rPr>
                      <w:rFonts w:ascii="Arial" w:eastAsia="Times New Roman" w:hAnsi="Arial" w:cs="Arial"/>
                      <w:color w:val="000000"/>
                      <w:sz w:val="24"/>
                      <w:szCs w:val="24"/>
                      <w:lang w:eastAsia="en-GB"/>
                    </w:rPr>
                  </w:pPr>
                  <w:r w:rsidRPr="0078545E">
                    <w:rPr>
                      <w:rFonts w:ascii="Arial" w:eastAsia="Times New Roman" w:hAnsi="Arial" w:cs="Arial"/>
                      <w:color w:val="000000"/>
                      <w:sz w:val="24"/>
                      <w:szCs w:val="24"/>
                      <w:lang w:eastAsia="en-GB"/>
                    </w:rPr>
                    <w:t>28</w:t>
                  </w:r>
                </w:p>
              </w:tc>
            </w:tr>
            <w:tr w:rsidR="0078545E" w:rsidRPr="0078545E" w:rsidTr="0078545E">
              <w:trPr>
                <w:trHeight w:val="555"/>
              </w:trPr>
              <w:tc>
                <w:tcPr>
                  <w:tcW w:w="3220" w:type="dxa"/>
                  <w:vMerge/>
                  <w:tcBorders>
                    <w:top w:val="nil"/>
                    <w:left w:val="single" w:sz="8" w:space="0" w:color="auto"/>
                    <w:bottom w:val="single" w:sz="8" w:space="0" w:color="000000"/>
                    <w:right w:val="single" w:sz="8" w:space="0" w:color="auto"/>
                  </w:tcBorders>
                  <w:vAlign w:val="center"/>
                  <w:hideMark/>
                </w:tcPr>
                <w:p w:rsidR="0078545E" w:rsidRPr="0078545E" w:rsidRDefault="0078545E" w:rsidP="0078545E">
                  <w:pPr>
                    <w:spacing w:after="0" w:line="240" w:lineRule="auto"/>
                    <w:rPr>
                      <w:rFonts w:ascii="Arial" w:eastAsia="Times New Roman" w:hAnsi="Arial" w:cs="Arial"/>
                      <w:b/>
                      <w:bCs/>
                      <w:color w:val="000000"/>
                      <w:sz w:val="24"/>
                      <w:szCs w:val="24"/>
                      <w:u w:val="single"/>
                      <w:lang w:eastAsia="en-GB"/>
                    </w:rPr>
                  </w:pPr>
                </w:p>
              </w:tc>
              <w:tc>
                <w:tcPr>
                  <w:tcW w:w="5680" w:type="dxa"/>
                  <w:vMerge/>
                  <w:tcBorders>
                    <w:top w:val="nil"/>
                    <w:left w:val="single" w:sz="8" w:space="0" w:color="auto"/>
                    <w:bottom w:val="single" w:sz="8" w:space="0" w:color="000000"/>
                    <w:right w:val="single" w:sz="8" w:space="0" w:color="auto"/>
                  </w:tcBorders>
                  <w:vAlign w:val="center"/>
                  <w:hideMark/>
                </w:tcPr>
                <w:p w:rsidR="0078545E" w:rsidRPr="0078545E" w:rsidRDefault="0078545E" w:rsidP="0078545E">
                  <w:pPr>
                    <w:spacing w:after="0" w:line="240" w:lineRule="auto"/>
                    <w:rPr>
                      <w:rFonts w:ascii="Arial" w:eastAsia="Times New Roman" w:hAnsi="Arial" w:cs="Arial"/>
                      <w:color w:val="000000"/>
                      <w:sz w:val="24"/>
                      <w:szCs w:val="24"/>
                      <w:lang w:eastAsia="en-GB"/>
                    </w:rPr>
                  </w:pPr>
                </w:p>
              </w:tc>
              <w:tc>
                <w:tcPr>
                  <w:tcW w:w="1220" w:type="dxa"/>
                  <w:vMerge/>
                  <w:tcBorders>
                    <w:top w:val="nil"/>
                    <w:left w:val="single" w:sz="8" w:space="0" w:color="auto"/>
                    <w:bottom w:val="single" w:sz="8" w:space="0" w:color="000000"/>
                    <w:right w:val="single" w:sz="8" w:space="0" w:color="auto"/>
                  </w:tcBorders>
                  <w:vAlign w:val="center"/>
                  <w:hideMark/>
                </w:tcPr>
                <w:p w:rsidR="0078545E" w:rsidRPr="0078545E" w:rsidRDefault="0078545E" w:rsidP="0078545E">
                  <w:pPr>
                    <w:spacing w:after="0" w:line="240" w:lineRule="auto"/>
                    <w:rPr>
                      <w:rFonts w:ascii="Arial" w:eastAsia="Times New Roman" w:hAnsi="Arial" w:cs="Arial"/>
                      <w:color w:val="000000"/>
                      <w:sz w:val="24"/>
                      <w:szCs w:val="24"/>
                      <w:lang w:eastAsia="en-GB"/>
                    </w:rPr>
                  </w:pPr>
                </w:p>
              </w:tc>
            </w:tr>
            <w:tr w:rsidR="0078545E" w:rsidRPr="0078545E" w:rsidTr="0078545E">
              <w:trPr>
                <w:trHeight w:val="615"/>
              </w:trPr>
              <w:tc>
                <w:tcPr>
                  <w:tcW w:w="3220" w:type="dxa"/>
                  <w:vMerge/>
                  <w:tcBorders>
                    <w:top w:val="nil"/>
                    <w:left w:val="single" w:sz="8" w:space="0" w:color="auto"/>
                    <w:bottom w:val="single" w:sz="8" w:space="0" w:color="000000"/>
                    <w:right w:val="single" w:sz="8" w:space="0" w:color="auto"/>
                  </w:tcBorders>
                  <w:vAlign w:val="center"/>
                  <w:hideMark/>
                </w:tcPr>
                <w:p w:rsidR="0078545E" w:rsidRPr="0078545E" w:rsidRDefault="0078545E" w:rsidP="0078545E">
                  <w:pPr>
                    <w:spacing w:after="0" w:line="240" w:lineRule="auto"/>
                    <w:rPr>
                      <w:rFonts w:ascii="Arial" w:eastAsia="Times New Roman" w:hAnsi="Arial" w:cs="Arial"/>
                      <w:b/>
                      <w:bCs/>
                      <w:color w:val="000000"/>
                      <w:sz w:val="24"/>
                      <w:szCs w:val="24"/>
                      <w:u w:val="single"/>
                      <w:lang w:eastAsia="en-GB"/>
                    </w:rPr>
                  </w:pPr>
                </w:p>
              </w:tc>
              <w:tc>
                <w:tcPr>
                  <w:tcW w:w="5680" w:type="dxa"/>
                  <w:tcBorders>
                    <w:top w:val="nil"/>
                    <w:left w:val="nil"/>
                    <w:bottom w:val="nil"/>
                    <w:right w:val="single" w:sz="8" w:space="0" w:color="auto"/>
                  </w:tcBorders>
                  <w:shd w:val="clear" w:color="auto" w:fill="auto"/>
                  <w:vAlign w:val="center"/>
                  <w:hideMark/>
                </w:tcPr>
                <w:p w:rsidR="0078545E" w:rsidRPr="0078545E" w:rsidRDefault="0078545E" w:rsidP="0078545E">
                  <w:pPr>
                    <w:spacing w:after="0" w:line="240" w:lineRule="auto"/>
                    <w:rPr>
                      <w:rFonts w:ascii="Arial" w:eastAsia="Times New Roman" w:hAnsi="Arial" w:cs="Arial"/>
                      <w:color w:val="000000"/>
                      <w:sz w:val="24"/>
                      <w:szCs w:val="24"/>
                      <w:lang w:eastAsia="en-GB"/>
                    </w:rPr>
                  </w:pPr>
                  <w:r w:rsidRPr="0078545E">
                    <w:rPr>
                      <w:rFonts w:ascii="Arial" w:eastAsia="Times New Roman" w:hAnsi="Arial" w:cs="Arial"/>
                      <w:color w:val="000000"/>
                      <w:sz w:val="24"/>
                      <w:szCs w:val="24"/>
                      <w:lang w:eastAsia="en-GB"/>
                    </w:rPr>
                    <w:t>Metal Fabricator (Standard)</w:t>
                  </w:r>
                </w:p>
              </w:tc>
              <w:tc>
                <w:tcPr>
                  <w:tcW w:w="1220" w:type="dxa"/>
                  <w:tcBorders>
                    <w:top w:val="nil"/>
                    <w:left w:val="nil"/>
                    <w:bottom w:val="nil"/>
                    <w:right w:val="single" w:sz="8" w:space="0" w:color="auto"/>
                  </w:tcBorders>
                  <w:shd w:val="clear" w:color="auto" w:fill="auto"/>
                  <w:noWrap/>
                  <w:vAlign w:val="center"/>
                  <w:hideMark/>
                </w:tcPr>
                <w:p w:rsidR="0078545E" w:rsidRPr="0078545E" w:rsidRDefault="0078545E" w:rsidP="0078545E">
                  <w:pPr>
                    <w:spacing w:after="0" w:line="240" w:lineRule="auto"/>
                    <w:jc w:val="center"/>
                    <w:rPr>
                      <w:rFonts w:ascii="Arial" w:eastAsia="Times New Roman" w:hAnsi="Arial" w:cs="Arial"/>
                      <w:color w:val="000000"/>
                      <w:sz w:val="24"/>
                      <w:szCs w:val="24"/>
                      <w:lang w:eastAsia="en-GB"/>
                    </w:rPr>
                  </w:pPr>
                  <w:r w:rsidRPr="0078545E">
                    <w:rPr>
                      <w:rFonts w:ascii="Arial" w:eastAsia="Times New Roman" w:hAnsi="Arial" w:cs="Arial"/>
                      <w:color w:val="000000"/>
                      <w:sz w:val="24"/>
                      <w:szCs w:val="24"/>
                      <w:lang w:eastAsia="en-GB"/>
                    </w:rPr>
                    <w:t>16</w:t>
                  </w:r>
                </w:p>
              </w:tc>
            </w:tr>
            <w:tr w:rsidR="0078545E" w:rsidRPr="0078545E" w:rsidTr="0078545E">
              <w:trPr>
                <w:trHeight w:val="705"/>
              </w:trPr>
              <w:tc>
                <w:tcPr>
                  <w:tcW w:w="3220" w:type="dxa"/>
                  <w:vMerge/>
                  <w:tcBorders>
                    <w:top w:val="nil"/>
                    <w:left w:val="single" w:sz="8" w:space="0" w:color="auto"/>
                    <w:bottom w:val="single" w:sz="8" w:space="0" w:color="000000"/>
                    <w:right w:val="single" w:sz="8" w:space="0" w:color="auto"/>
                  </w:tcBorders>
                  <w:vAlign w:val="center"/>
                  <w:hideMark/>
                </w:tcPr>
                <w:p w:rsidR="0078545E" w:rsidRPr="0078545E" w:rsidRDefault="0078545E" w:rsidP="0078545E">
                  <w:pPr>
                    <w:spacing w:after="0" w:line="240" w:lineRule="auto"/>
                    <w:rPr>
                      <w:rFonts w:ascii="Arial" w:eastAsia="Times New Roman" w:hAnsi="Arial" w:cs="Arial"/>
                      <w:b/>
                      <w:bCs/>
                      <w:color w:val="000000"/>
                      <w:sz w:val="24"/>
                      <w:szCs w:val="24"/>
                      <w:u w:val="single"/>
                      <w:lang w:eastAsia="en-GB"/>
                    </w:rPr>
                  </w:pPr>
                </w:p>
              </w:tc>
              <w:tc>
                <w:tcPr>
                  <w:tcW w:w="5680" w:type="dxa"/>
                  <w:tcBorders>
                    <w:top w:val="single" w:sz="8" w:space="0" w:color="auto"/>
                    <w:left w:val="nil"/>
                    <w:bottom w:val="single" w:sz="8" w:space="0" w:color="auto"/>
                    <w:right w:val="single" w:sz="8" w:space="0" w:color="auto"/>
                  </w:tcBorders>
                  <w:shd w:val="clear" w:color="auto" w:fill="auto"/>
                  <w:vAlign w:val="center"/>
                  <w:hideMark/>
                </w:tcPr>
                <w:p w:rsidR="0078545E" w:rsidRPr="0078545E" w:rsidRDefault="0078545E" w:rsidP="0078545E">
                  <w:pPr>
                    <w:spacing w:after="0" w:line="240" w:lineRule="auto"/>
                    <w:rPr>
                      <w:rFonts w:ascii="Arial" w:eastAsia="Times New Roman" w:hAnsi="Arial" w:cs="Arial"/>
                      <w:color w:val="000000"/>
                      <w:sz w:val="24"/>
                      <w:szCs w:val="24"/>
                      <w:lang w:eastAsia="en-GB"/>
                    </w:rPr>
                  </w:pPr>
                  <w:r w:rsidRPr="0078545E">
                    <w:rPr>
                      <w:rFonts w:ascii="Arial" w:eastAsia="Times New Roman" w:hAnsi="Arial" w:cs="Arial"/>
                      <w:color w:val="000000"/>
                      <w:sz w:val="24"/>
                      <w:szCs w:val="24"/>
                      <w:lang w:eastAsia="en-GB"/>
                    </w:rPr>
                    <w:t>Maintenance and operations Technician – MOET (Standard)</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rsidR="0078545E" w:rsidRPr="0078545E" w:rsidRDefault="0078545E" w:rsidP="0078545E">
                  <w:pPr>
                    <w:spacing w:after="0" w:line="240" w:lineRule="auto"/>
                    <w:jc w:val="center"/>
                    <w:rPr>
                      <w:rFonts w:ascii="Arial" w:eastAsia="Times New Roman" w:hAnsi="Arial" w:cs="Arial"/>
                      <w:color w:val="000000"/>
                      <w:sz w:val="24"/>
                      <w:szCs w:val="24"/>
                      <w:lang w:eastAsia="en-GB"/>
                    </w:rPr>
                  </w:pPr>
                  <w:r w:rsidRPr="0078545E">
                    <w:rPr>
                      <w:rFonts w:ascii="Arial" w:eastAsia="Times New Roman" w:hAnsi="Arial" w:cs="Arial"/>
                      <w:color w:val="000000"/>
                      <w:sz w:val="24"/>
                      <w:szCs w:val="24"/>
                      <w:lang w:eastAsia="en-GB"/>
                    </w:rPr>
                    <w:t>15</w:t>
                  </w:r>
                </w:p>
              </w:tc>
            </w:tr>
          </w:tbl>
          <w:p w:rsidR="00943126" w:rsidRPr="00A870EE" w:rsidRDefault="00943126" w:rsidP="00943126">
            <w:pPr>
              <w:spacing w:after="0" w:line="240" w:lineRule="auto"/>
              <w:ind w:left="1588"/>
              <w:contextualSpacing/>
              <w:rPr>
                <w:rFonts w:asciiTheme="majorHAnsi" w:hAnsiTheme="majorHAnsi" w:cstheme="majorHAnsi"/>
                <w:b/>
                <w:noProof/>
                <w:sz w:val="24"/>
                <w:szCs w:val="24"/>
              </w:rPr>
            </w:pPr>
          </w:p>
        </w:tc>
      </w:tr>
    </w:tbl>
    <w:p w:rsidR="00A870EE" w:rsidRDefault="00A870EE">
      <w:pPr>
        <w:rPr>
          <w:rFonts w:asciiTheme="majorHAnsi" w:hAnsiTheme="majorHAnsi" w:cstheme="majorHAnsi"/>
          <w:sz w:val="24"/>
          <w:szCs w:val="24"/>
        </w:rPr>
      </w:pPr>
    </w:p>
    <w:p w:rsidR="00E2268D" w:rsidRDefault="00E2268D">
      <w:pPr>
        <w:rPr>
          <w:rFonts w:asciiTheme="majorHAnsi" w:hAnsiTheme="majorHAnsi" w:cstheme="majorHAnsi"/>
          <w:sz w:val="24"/>
          <w:szCs w:val="24"/>
        </w:rPr>
      </w:pPr>
    </w:p>
    <w:p w:rsidR="00E2268D" w:rsidRDefault="00E2268D">
      <w:pPr>
        <w:rPr>
          <w:rFonts w:asciiTheme="majorHAnsi" w:hAnsiTheme="majorHAnsi" w:cstheme="majorHAnsi"/>
          <w:sz w:val="24"/>
          <w:szCs w:val="24"/>
        </w:rPr>
      </w:pPr>
    </w:p>
    <w:p w:rsidR="00E2268D" w:rsidRDefault="00E2268D">
      <w:pPr>
        <w:rPr>
          <w:rFonts w:asciiTheme="majorHAnsi" w:hAnsiTheme="majorHAnsi" w:cstheme="majorHAnsi"/>
          <w:sz w:val="24"/>
          <w:szCs w:val="24"/>
        </w:rPr>
      </w:pPr>
    </w:p>
    <w:p w:rsidR="00E2268D" w:rsidRDefault="00E2268D">
      <w:pPr>
        <w:rPr>
          <w:rFonts w:asciiTheme="majorHAnsi" w:hAnsiTheme="majorHAnsi" w:cstheme="majorHAnsi"/>
          <w:sz w:val="24"/>
          <w:szCs w:val="24"/>
        </w:rPr>
      </w:pPr>
    </w:p>
    <w:p w:rsidR="00E2268D" w:rsidRDefault="00E2268D">
      <w:pPr>
        <w:rPr>
          <w:rFonts w:asciiTheme="majorHAnsi" w:hAnsiTheme="majorHAnsi" w:cstheme="majorHAnsi"/>
          <w:sz w:val="24"/>
          <w:szCs w:val="24"/>
        </w:rPr>
      </w:pPr>
    </w:p>
    <w:p w:rsidR="00E2268D" w:rsidRDefault="00E2268D">
      <w:pPr>
        <w:rPr>
          <w:rFonts w:asciiTheme="majorHAnsi" w:hAnsiTheme="majorHAnsi" w:cstheme="majorHAnsi"/>
          <w:sz w:val="24"/>
          <w:szCs w:val="24"/>
        </w:rPr>
      </w:pPr>
    </w:p>
    <w:p w:rsidR="00E2268D" w:rsidRDefault="00E2268D">
      <w:pPr>
        <w:rPr>
          <w:rFonts w:asciiTheme="majorHAnsi" w:hAnsiTheme="majorHAnsi" w:cstheme="majorHAnsi"/>
          <w:sz w:val="24"/>
          <w:szCs w:val="24"/>
        </w:rPr>
      </w:pPr>
    </w:p>
    <w:p w:rsidR="00E2268D" w:rsidRDefault="00E2268D">
      <w:pPr>
        <w:rPr>
          <w:rFonts w:asciiTheme="majorHAnsi" w:hAnsiTheme="majorHAnsi" w:cstheme="majorHAnsi"/>
          <w:sz w:val="24"/>
          <w:szCs w:val="24"/>
        </w:rPr>
      </w:pPr>
    </w:p>
    <w:p w:rsidR="00E2268D" w:rsidRDefault="00E2268D">
      <w:pPr>
        <w:rPr>
          <w:rFonts w:asciiTheme="majorHAnsi" w:hAnsiTheme="majorHAnsi" w:cstheme="majorHAnsi"/>
          <w:sz w:val="24"/>
          <w:szCs w:val="24"/>
        </w:rPr>
      </w:pPr>
    </w:p>
    <w:p w:rsidR="00BC1813" w:rsidRDefault="00BC1813">
      <w:pPr>
        <w:rPr>
          <w:rFonts w:asciiTheme="majorHAnsi" w:hAnsiTheme="majorHAnsi" w:cstheme="majorHAnsi"/>
          <w:sz w:val="24"/>
          <w:szCs w:val="24"/>
        </w:rPr>
      </w:pPr>
    </w:p>
    <w:p w:rsidR="00E2268D" w:rsidRDefault="00E2268D">
      <w:pPr>
        <w:rPr>
          <w:rFonts w:asciiTheme="majorHAnsi" w:hAnsiTheme="majorHAnsi" w:cstheme="majorHAnsi"/>
          <w:sz w:val="24"/>
          <w:szCs w:val="24"/>
        </w:rPr>
      </w:pPr>
    </w:p>
    <w:tbl>
      <w:tblPr>
        <w:tblStyle w:val="TableGrid"/>
        <w:tblW w:w="10774" w:type="dxa"/>
        <w:tblInd w:w="-856" w:type="dxa"/>
        <w:tblLook w:val="04A0" w:firstRow="1" w:lastRow="0" w:firstColumn="1" w:lastColumn="0" w:noHBand="0" w:noVBand="1"/>
      </w:tblPr>
      <w:tblGrid>
        <w:gridCol w:w="10774"/>
      </w:tblGrid>
      <w:tr w:rsidR="00A870EE" w:rsidRPr="00A870EE" w:rsidTr="00A870EE">
        <w:tc>
          <w:tcPr>
            <w:tcW w:w="10774" w:type="dxa"/>
            <w:shd w:val="clear" w:color="auto" w:fill="auto"/>
          </w:tcPr>
          <w:p w:rsidR="00A870EE" w:rsidRPr="00E2658C" w:rsidRDefault="00A870EE" w:rsidP="00A870EE">
            <w:pPr>
              <w:pStyle w:val="Heading1"/>
              <w:jc w:val="center"/>
              <w:outlineLvl w:val="0"/>
              <w:rPr>
                <w:b/>
              </w:rPr>
            </w:pPr>
            <w:bookmarkStart w:id="4" w:name="_Toc16760579"/>
            <w:r w:rsidRPr="00E2658C">
              <w:rPr>
                <w:b/>
              </w:rPr>
              <w:lastRenderedPageBreak/>
              <w:t>Quality of Education</w:t>
            </w:r>
            <w:bookmarkEnd w:id="4"/>
          </w:p>
        </w:tc>
      </w:tr>
      <w:tr w:rsidR="00A870EE" w:rsidRPr="00A870EE" w:rsidTr="00A870EE">
        <w:tc>
          <w:tcPr>
            <w:tcW w:w="10774" w:type="dxa"/>
            <w:shd w:val="clear" w:color="auto" w:fill="auto"/>
          </w:tcPr>
          <w:p w:rsidR="00A870EE" w:rsidRPr="00E2658C" w:rsidRDefault="00A870EE" w:rsidP="00A870EE">
            <w:pPr>
              <w:pStyle w:val="Heading1"/>
              <w:jc w:val="center"/>
              <w:outlineLvl w:val="0"/>
              <w:rPr>
                <w:b/>
              </w:rPr>
            </w:pPr>
            <w:bookmarkStart w:id="5" w:name="_Toc16760580"/>
            <w:r w:rsidRPr="00E2658C">
              <w:rPr>
                <w:b/>
              </w:rPr>
              <w:t>Intent</w:t>
            </w:r>
            <w:bookmarkEnd w:id="5"/>
          </w:p>
        </w:tc>
      </w:tr>
      <w:tr w:rsidR="00A870EE" w:rsidRPr="00A870EE" w:rsidTr="00A870EE">
        <w:tc>
          <w:tcPr>
            <w:tcW w:w="10774" w:type="dxa"/>
          </w:tcPr>
          <w:p w:rsidR="004366F5" w:rsidRDefault="004366F5" w:rsidP="004366F5">
            <w:pPr>
              <w:jc w:val="both"/>
              <w:rPr>
                <w:rFonts w:ascii="Calibri Light" w:hAnsi="Calibri Light" w:cs="Calibri Light"/>
                <w:sz w:val="24"/>
                <w:szCs w:val="24"/>
              </w:rPr>
            </w:pPr>
            <w:r>
              <w:rPr>
                <w:rFonts w:ascii="Calibri Light" w:hAnsi="Calibri Light" w:cs="Calibri Light"/>
                <w:sz w:val="24"/>
                <w:szCs w:val="24"/>
              </w:rPr>
              <w:t xml:space="preserve">A well designed </w:t>
            </w:r>
            <w:r w:rsidRPr="00335758">
              <w:rPr>
                <w:rFonts w:ascii="Calibri Light" w:hAnsi="Calibri Light" w:cs="Calibri Light"/>
                <w:sz w:val="24"/>
                <w:szCs w:val="24"/>
              </w:rPr>
              <w:t>curriculum give</w:t>
            </w:r>
            <w:r>
              <w:rPr>
                <w:rFonts w:ascii="Calibri Light" w:hAnsi="Calibri Light" w:cs="Calibri Light"/>
                <w:sz w:val="24"/>
                <w:szCs w:val="24"/>
              </w:rPr>
              <w:t>s</w:t>
            </w:r>
            <w:r w:rsidRPr="00335758">
              <w:rPr>
                <w:rFonts w:ascii="Calibri Light" w:hAnsi="Calibri Light" w:cs="Calibri Light"/>
                <w:sz w:val="24"/>
                <w:szCs w:val="24"/>
              </w:rPr>
              <w:t xml:space="preserve"> learners, including those with socio-economic or learning disadvantage, the knowledge and skills they need to succeed in learning, independent living, life and work</w:t>
            </w:r>
            <w:r>
              <w:rPr>
                <w:rFonts w:ascii="Calibri Light" w:hAnsi="Calibri Light" w:cs="Calibri Light"/>
                <w:sz w:val="24"/>
                <w:szCs w:val="24"/>
              </w:rPr>
              <w:t xml:space="preserve"> and sets out what they will need to know and do by the end of their programmes, to achieve their technical and vocational ambitions</w:t>
            </w:r>
            <w:r w:rsidRPr="00335758">
              <w:rPr>
                <w:rFonts w:ascii="Calibri Light" w:hAnsi="Calibri Light" w:cs="Calibri Light"/>
                <w:sz w:val="24"/>
                <w:szCs w:val="24"/>
              </w:rPr>
              <w:t>.</w:t>
            </w:r>
          </w:p>
          <w:p w:rsidR="004366F5" w:rsidRPr="00CB2EE7" w:rsidRDefault="004366F5" w:rsidP="004366F5">
            <w:pPr>
              <w:jc w:val="both"/>
              <w:rPr>
                <w:rFonts w:ascii="Calibri Light" w:hAnsi="Calibri Light" w:cs="Calibri Light"/>
                <w:bCs/>
                <w:sz w:val="24"/>
                <w:szCs w:val="24"/>
              </w:rPr>
            </w:pPr>
            <w:r>
              <w:rPr>
                <w:rFonts w:ascii="Calibri Light" w:hAnsi="Calibri Light" w:cs="Calibri Light"/>
                <w:bCs/>
                <w:sz w:val="24"/>
                <w:szCs w:val="24"/>
              </w:rPr>
              <w:t>O</w:t>
            </w:r>
            <w:r w:rsidRPr="008F3382">
              <w:rPr>
                <w:rFonts w:ascii="Calibri Light" w:hAnsi="Calibri Light" w:cs="Calibri Light"/>
                <w:bCs/>
                <w:sz w:val="24"/>
                <w:szCs w:val="24"/>
              </w:rPr>
              <w:t xml:space="preserve">ur curriculum is relevant </w:t>
            </w:r>
            <w:r>
              <w:rPr>
                <w:rFonts w:ascii="Calibri Light" w:hAnsi="Calibri Light" w:cs="Calibri Light"/>
                <w:bCs/>
                <w:sz w:val="24"/>
                <w:szCs w:val="24"/>
              </w:rPr>
              <w:t>and</w:t>
            </w:r>
            <w:r w:rsidRPr="008F3382">
              <w:rPr>
                <w:rFonts w:ascii="Calibri Light" w:hAnsi="Calibri Light" w:cs="Calibri Light"/>
                <w:bCs/>
                <w:sz w:val="24"/>
                <w:szCs w:val="24"/>
              </w:rPr>
              <w:t xml:space="preserve"> in line with local labour market intelligence</w:t>
            </w:r>
            <w:r>
              <w:rPr>
                <w:rFonts w:ascii="Calibri Light" w:hAnsi="Calibri Light" w:cs="Calibri Light"/>
                <w:bCs/>
                <w:sz w:val="24"/>
                <w:szCs w:val="24"/>
              </w:rPr>
              <w:t xml:space="preserve"> in order to address socio-economic issues relevant to the geographical areas of delivery.  To meet this need, a</w:t>
            </w:r>
            <w:r w:rsidRPr="00BC1813">
              <w:rPr>
                <w:rFonts w:ascii="Calibri Light" w:hAnsi="Calibri Light" w:cs="Calibri Light"/>
                <w:bCs/>
                <w:sz w:val="24"/>
                <w:szCs w:val="24"/>
              </w:rPr>
              <w:t xml:space="preserve"> key priority for </w:t>
            </w:r>
            <w:r>
              <w:rPr>
                <w:rFonts w:ascii="Calibri Light" w:hAnsi="Calibri Light" w:cs="Calibri Light"/>
                <w:bCs/>
                <w:sz w:val="24"/>
                <w:szCs w:val="24"/>
              </w:rPr>
              <w:t xml:space="preserve">2018/19, was </w:t>
            </w:r>
            <w:r w:rsidRPr="00BC1813">
              <w:rPr>
                <w:rFonts w:ascii="Calibri Light" w:hAnsi="Calibri Light" w:cs="Calibri Light"/>
                <w:bCs/>
                <w:sz w:val="24"/>
                <w:szCs w:val="24"/>
              </w:rPr>
              <w:t>the</w:t>
            </w:r>
            <w:r>
              <w:rPr>
                <w:rFonts w:ascii="Calibri Light" w:hAnsi="Calibri Light" w:cs="Calibri Light"/>
                <w:bCs/>
                <w:sz w:val="24"/>
                <w:szCs w:val="24"/>
              </w:rPr>
              <w:t xml:space="preserve"> early</w:t>
            </w:r>
            <w:r w:rsidRPr="00BC1813">
              <w:rPr>
                <w:rFonts w:ascii="Calibri Light" w:hAnsi="Calibri Light" w:cs="Calibri Light"/>
                <w:bCs/>
                <w:sz w:val="24"/>
                <w:szCs w:val="24"/>
              </w:rPr>
              <w:t xml:space="preserve"> transition from Apprenticeship Frameworks to Apprenticeship Standards</w:t>
            </w:r>
            <w:r>
              <w:rPr>
                <w:rFonts w:ascii="Calibri Light" w:hAnsi="Calibri Light" w:cs="Calibri Light"/>
                <w:bCs/>
                <w:sz w:val="24"/>
                <w:szCs w:val="24"/>
              </w:rPr>
              <w:t xml:space="preserve"> in; </w:t>
            </w:r>
            <w:r w:rsidRPr="00BC1813">
              <w:rPr>
                <w:rFonts w:ascii="Calibri Light" w:hAnsi="Calibri Light" w:cs="Calibri Light"/>
                <w:bCs/>
                <w:sz w:val="24"/>
                <w:szCs w:val="24"/>
              </w:rPr>
              <w:t>Engineering Manufacture</w:t>
            </w:r>
            <w:r>
              <w:rPr>
                <w:rFonts w:ascii="Calibri Light" w:hAnsi="Calibri Light" w:cs="Calibri Light"/>
                <w:bCs/>
                <w:sz w:val="24"/>
                <w:szCs w:val="24"/>
              </w:rPr>
              <w:t xml:space="preserve">; </w:t>
            </w:r>
            <w:r w:rsidRPr="00BC1813">
              <w:rPr>
                <w:rFonts w:ascii="Calibri Light" w:hAnsi="Calibri Light" w:cs="Calibri Light"/>
                <w:bCs/>
                <w:sz w:val="24"/>
                <w:szCs w:val="24"/>
              </w:rPr>
              <w:t>Early Years</w:t>
            </w:r>
            <w:r>
              <w:rPr>
                <w:rFonts w:ascii="Calibri Light" w:hAnsi="Calibri Light" w:cs="Calibri Light"/>
                <w:bCs/>
                <w:sz w:val="24"/>
                <w:szCs w:val="24"/>
              </w:rPr>
              <w:t xml:space="preserve">; </w:t>
            </w:r>
            <w:r w:rsidRPr="00BC1813">
              <w:rPr>
                <w:rFonts w:ascii="Calibri Light" w:hAnsi="Calibri Light" w:cs="Calibri Light"/>
                <w:bCs/>
                <w:sz w:val="24"/>
                <w:szCs w:val="24"/>
              </w:rPr>
              <w:t>Business and Professional</w:t>
            </w:r>
            <w:r>
              <w:rPr>
                <w:rFonts w:ascii="Calibri Light" w:hAnsi="Calibri Light" w:cs="Calibri Light"/>
                <w:bCs/>
                <w:sz w:val="24"/>
                <w:szCs w:val="24"/>
              </w:rPr>
              <w:t xml:space="preserve"> and </w:t>
            </w:r>
            <w:r w:rsidRPr="00BC1813">
              <w:rPr>
                <w:rFonts w:ascii="Calibri Light" w:hAnsi="Calibri Light" w:cs="Calibri Light"/>
                <w:bCs/>
                <w:sz w:val="24"/>
                <w:szCs w:val="24"/>
              </w:rPr>
              <w:t>Managemen</w:t>
            </w:r>
            <w:r>
              <w:rPr>
                <w:rFonts w:ascii="Calibri Light" w:hAnsi="Calibri Light" w:cs="Calibri Light"/>
                <w:bCs/>
                <w:sz w:val="24"/>
                <w:szCs w:val="24"/>
              </w:rPr>
              <w:t>t.  To further enhance our curriculum intent, validation panels were implemented in 2019 to ensure the above is continuously met via an annual cycle and this process continues to evolve over time.</w:t>
            </w:r>
          </w:p>
          <w:p w:rsidR="004366F5" w:rsidRPr="004366F5" w:rsidRDefault="004366F5" w:rsidP="004366F5">
            <w:pPr>
              <w:jc w:val="both"/>
              <w:rPr>
                <w:rFonts w:ascii="Calibri Light" w:hAnsi="Calibri Light" w:cs="Calibri Light"/>
                <w:bCs/>
                <w:iCs/>
                <w:sz w:val="24"/>
                <w:szCs w:val="24"/>
              </w:rPr>
            </w:pPr>
            <w:r w:rsidRPr="004366F5">
              <w:rPr>
                <w:rFonts w:ascii="Calibri Light" w:hAnsi="Calibri Light" w:cs="Calibri Light"/>
                <w:bCs/>
                <w:iCs/>
                <w:sz w:val="24"/>
                <w:szCs w:val="24"/>
              </w:rPr>
              <w:t xml:space="preserve">All Curriculum areas are subject to a validation process, which involves the CEO, Apprenticeships and Quality Manager and Quality of Education Leader along with the Curriculum Leads.  This allows us to ensure that there is robust and effective planning and sequencing of all curriculum areas.  Milestone trackers clearly demonstrate how the curriculum is planned and sequenced with clear identification of mini-gateways for formative assessment and progress checks. </w:t>
            </w:r>
          </w:p>
          <w:p w:rsidR="004366F5" w:rsidRPr="004366F5" w:rsidRDefault="004366F5" w:rsidP="004366F5">
            <w:pPr>
              <w:jc w:val="both"/>
              <w:rPr>
                <w:rFonts w:ascii="Calibri Light" w:hAnsi="Calibri Light" w:cs="Calibri Light"/>
                <w:bCs/>
                <w:iCs/>
                <w:sz w:val="24"/>
                <w:szCs w:val="24"/>
              </w:rPr>
            </w:pPr>
            <w:r w:rsidRPr="004366F5">
              <w:rPr>
                <w:rFonts w:ascii="Calibri Light" w:hAnsi="Calibri Light" w:cs="Calibri Light"/>
                <w:bCs/>
                <w:iCs/>
                <w:sz w:val="24"/>
                <w:szCs w:val="24"/>
              </w:rPr>
              <w:t>Subject Specialist Tutors complete the enrolment of all Apprentices to ensure a comprehensive Knowledge, Skills and Behaviours skills scan is completed to establish what learners already know and can do and inform</w:t>
            </w:r>
            <w:r>
              <w:rPr>
                <w:rFonts w:ascii="Calibri Light" w:hAnsi="Calibri Light" w:cs="Calibri Light"/>
                <w:bCs/>
                <w:iCs/>
                <w:sz w:val="24"/>
                <w:szCs w:val="24"/>
              </w:rPr>
              <w:t>s</w:t>
            </w:r>
            <w:r w:rsidRPr="004366F5">
              <w:rPr>
                <w:rFonts w:ascii="Calibri Light" w:hAnsi="Calibri Light" w:cs="Calibri Light"/>
                <w:bCs/>
                <w:iCs/>
                <w:sz w:val="24"/>
                <w:szCs w:val="24"/>
              </w:rPr>
              <w:t xml:space="preserve"> </w:t>
            </w:r>
            <w:r w:rsidR="00EF553A">
              <w:rPr>
                <w:rFonts w:ascii="Calibri Light" w:hAnsi="Calibri Light" w:cs="Calibri Light"/>
                <w:bCs/>
                <w:iCs/>
                <w:sz w:val="24"/>
                <w:szCs w:val="24"/>
              </w:rPr>
              <w:t xml:space="preserve">the </w:t>
            </w:r>
            <w:r w:rsidRPr="00EE6CB7">
              <w:rPr>
                <w:rFonts w:ascii="Calibri Light" w:hAnsi="Calibri Light" w:cs="Calibri Light"/>
                <w:bCs/>
                <w:sz w:val="24"/>
                <w:szCs w:val="24"/>
              </w:rPr>
              <w:t>milestone tracker</w:t>
            </w:r>
            <w:r w:rsidR="00EF553A">
              <w:rPr>
                <w:rFonts w:ascii="Calibri Light" w:hAnsi="Calibri Light" w:cs="Calibri Light"/>
                <w:bCs/>
                <w:sz w:val="24"/>
                <w:szCs w:val="24"/>
              </w:rPr>
              <w:t>s</w:t>
            </w:r>
            <w:r w:rsidRPr="004366F5">
              <w:rPr>
                <w:rFonts w:ascii="Calibri Light" w:hAnsi="Calibri Light" w:cs="Calibri Light"/>
                <w:bCs/>
                <w:iCs/>
                <w:sz w:val="24"/>
                <w:szCs w:val="24"/>
              </w:rPr>
              <w:t>.   This allows identification of any additional training required to support the needs of the learner and employer – for example non-qualification activity such as Safeguarding and Mental Health training for Level 5 Operations Manager apprentices to allow them to better support their own staff in work. These plans are fluid to ensure we are able to meet the changing needs and circumstances of Apprentices and employers.</w:t>
            </w:r>
            <w:r>
              <w:rPr>
                <w:rFonts w:ascii="Calibri Light" w:hAnsi="Calibri Light" w:cs="Calibri Light"/>
                <w:bCs/>
                <w:iCs/>
                <w:sz w:val="24"/>
                <w:szCs w:val="24"/>
              </w:rPr>
              <w:t xml:space="preserve"> </w:t>
            </w:r>
            <w:r w:rsidRPr="004366F5">
              <w:rPr>
                <w:rFonts w:ascii="Calibri Light" w:hAnsi="Calibri Light" w:cs="Calibri Light"/>
                <w:bCs/>
                <w:iCs/>
                <w:sz w:val="24"/>
                <w:szCs w:val="24"/>
              </w:rPr>
              <w:t>More recently the introduction of CognAssist provides more information about barriers to learning and individual needs a learner may have, and tutors are starting to adapt their approaches accordingly</w:t>
            </w:r>
            <w:r w:rsidR="001F3100">
              <w:rPr>
                <w:rFonts w:ascii="Calibri Light" w:hAnsi="Calibri Light" w:cs="Calibri Light"/>
                <w:bCs/>
                <w:iCs/>
                <w:sz w:val="24"/>
                <w:szCs w:val="24"/>
              </w:rPr>
              <w:t>.</w:t>
            </w:r>
          </w:p>
          <w:p w:rsidR="004366F5" w:rsidRPr="004366F5" w:rsidRDefault="004366F5" w:rsidP="004366F5">
            <w:pPr>
              <w:jc w:val="both"/>
              <w:rPr>
                <w:rFonts w:ascii="Calibri Light" w:hAnsi="Calibri Light" w:cs="Calibri Light"/>
                <w:bCs/>
                <w:iCs/>
                <w:sz w:val="24"/>
                <w:szCs w:val="24"/>
              </w:rPr>
            </w:pPr>
            <w:r w:rsidRPr="004366F5">
              <w:rPr>
                <w:rFonts w:ascii="Calibri Light" w:hAnsi="Calibri Light" w:cs="Calibri Light"/>
                <w:bCs/>
                <w:iCs/>
                <w:sz w:val="24"/>
                <w:szCs w:val="24"/>
              </w:rPr>
              <w:t>Curriculum is also planned to ensure that learners are supported for future progression opportunities by developing transferable skills; for example, our Early Years Level 3 apprentices are encouraged to use Harvard referencing within their work in order to prepare them for potential progression to Foundation Degree programmes.</w:t>
            </w:r>
          </w:p>
          <w:p w:rsidR="002A27C7" w:rsidRDefault="00CB2EE7" w:rsidP="00FB556F">
            <w:pPr>
              <w:jc w:val="both"/>
              <w:rPr>
                <w:rFonts w:ascii="Calibri Light" w:hAnsi="Calibri Light" w:cs="Calibri Light"/>
                <w:bCs/>
                <w:sz w:val="24"/>
                <w:szCs w:val="24"/>
              </w:rPr>
            </w:pPr>
            <w:r>
              <w:rPr>
                <w:rFonts w:ascii="Calibri Light" w:hAnsi="Calibri Light" w:cs="Calibri Light"/>
                <w:bCs/>
                <w:sz w:val="24"/>
                <w:szCs w:val="24"/>
              </w:rPr>
              <w:t>More needs to be done to encourage learners with high needs and disabilities onto apprenticeships.  Alliance Learning recognises this and has recently appointed their own apprentice as a Disability Confident Champion and Apprenticeship Ambassador to engage with employers and learners to increase participation.</w:t>
            </w:r>
            <w:r w:rsidR="00FE17AA">
              <w:rPr>
                <w:rFonts w:ascii="Calibri Light" w:hAnsi="Calibri Light" w:cs="Calibri Light"/>
                <w:bCs/>
                <w:sz w:val="24"/>
                <w:szCs w:val="24"/>
              </w:rPr>
              <w:t xml:space="preserve"> </w:t>
            </w:r>
          </w:p>
          <w:p w:rsidR="003D200F" w:rsidRPr="00FB556F" w:rsidRDefault="003D200F" w:rsidP="00FB556F">
            <w:pPr>
              <w:jc w:val="both"/>
              <w:rPr>
                <w:rFonts w:ascii="Calibri Light" w:hAnsi="Calibri Light" w:cs="Calibri Light"/>
                <w:bCs/>
                <w:sz w:val="24"/>
                <w:szCs w:val="24"/>
              </w:rPr>
            </w:pPr>
          </w:p>
        </w:tc>
      </w:tr>
      <w:tr w:rsidR="004602D7" w:rsidRPr="00A870EE" w:rsidTr="00A870EE">
        <w:tc>
          <w:tcPr>
            <w:tcW w:w="10774" w:type="dxa"/>
            <w:shd w:val="clear" w:color="auto" w:fill="auto"/>
          </w:tcPr>
          <w:p w:rsidR="00243A44" w:rsidRDefault="00BE7CD5" w:rsidP="002A7B52">
            <w:pPr>
              <w:pStyle w:val="Heading1"/>
              <w:jc w:val="center"/>
              <w:outlineLvl w:val="0"/>
              <w:rPr>
                <w:b/>
              </w:rPr>
            </w:pPr>
            <w:bookmarkStart w:id="6" w:name="_Toc16760581"/>
            <w:r w:rsidRPr="00943126">
              <w:rPr>
                <w:b/>
              </w:rPr>
              <w:lastRenderedPageBreak/>
              <w:t>Implementation</w:t>
            </w:r>
            <w:bookmarkEnd w:id="6"/>
          </w:p>
          <w:p w:rsidR="002A7B52" w:rsidRPr="002A7B52" w:rsidRDefault="002A7B52" w:rsidP="002A7B52"/>
          <w:p w:rsidR="00895180" w:rsidRPr="003766DB" w:rsidRDefault="00895180" w:rsidP="006C6C76">
            <w:pPr>
              <w:ind w:right="-62"/>
              <w:jc w:val="both"/>
              <w:rPr>
                <w:rFonts w:ascii="Calibri Light" w:hAnsi="Calibri Light" w:cs="Calibri Light"/>
                <w:sz w:val="24"/>
                <w:szCs w:val="24"/>
              </w:rPr>
            </w:pPr>
            <w:r w:rsidRPr="003766DB">
              <w:rPr>
                <w:rFonts w:ascii="Calibri Light" w:hAnsi="Calibri Light" w:cs="Calibri Light"/>
                <w:sz w:val="24"/>
                <w:szCs w:val="24"/>
              </w:rPr>
              <w:t>Tutors</w:t>
            </w:r>
            <w:r w:rsidR="009E1C48" w:rsidRPr="003766DB">
              <w:rPr>
                <w:rFonts w:ascii="Calibri Light" w:hAnsi="Calibri Light" w:cs="Calibri Light"/>
                <w:sz w:val="24"/>
                <w:szCs w:val="24"/>
              </w:rPr>
              <w:t xml:space="preserve"> are experts in their subjects. They hold appropriate teaching qualifications. Tutors use their industry knowledge effectively to promote learning. </w:t>
            </w:r>
            <w:r w:rsidRPr="003766DB">
              <w:rPr>
                <w:rFonts w:ascii="Calibri Light" w:hAnsi="Calibri Light" w:cs="Calibri Light"/>
                <w:sz w:val="24"/>
                <w:szCs w:val="24"/>
              </w:rPr>
              <w:t>T</w:t>
            </w:r>
            <w:r w:rsidR="009E1C48" w:rsidRPr="003766DB">
              <w:rPr>
                <w:rFonts w:ascii="Calibri Light" w:hAnsi="Calibri Light" w:cs="Calibri Light"/>
                <w:sz w:val="24"/>
                <w:szCs w:val="24"/>
              </w:rPr>
              <w:t xml:space="preserve">utors take part in regular staff development activities that improve their teaching practice.  </w:t>
            </w:r>
            <w:r w:rsidRPr="003766DB">
              <w:rPr>
                <w:rFonts w:ascii="Calibri Light" w:hAnsi="Calibri Light" w:cs="Calibri Light"/>
                <w:sz w:val="24"/>
                <w:szCs w:val="24"/>
              </w:rPr>
              <w:t>As part of our commitment to professional development of our staff, Alliance Learning has introduced a Level 5 Teaching Academy to further enhance and standardise its approach to Professional Standards expected for Teachers and Trainers and this will result in fully-qualified tutors.</w:t>
            </w:r>
          </w:p>
          <w:p w:rsidR="00EE6CB7" w:rsidRPr="003766DB" w:rsidRDefault="008E48F8" w:rsidP="00895180">
            <w:pPr>
              <w:ind w:right="-62"/>
              <w:jc w:val="both"/>
              <w:rPr>
                <w:rFonts w:ascii="Calibri Light" w:hAnsi="Calibri Light" w:cs="Calibri Light"/>
                <w:sz w:val="24"/>
                <w:szCs w:val="24"/>
              </w:rPr>
            </w:pPr>
            <w:r w:rsidRPr="003766DB">
              <w:rPr>
                <w:rFonts w:ascii="Calibri Light" w:hAnsi="Calibri Light" w:cs="Calibri Light"/>
                <w:sz w:val="24"/>
                <w:szCs w:val="24"/>
              </w:rPr>
              <w:t>Our Quality of Education Leader</w:t>
            </w:r>
            <w:r w:rsidR="00014C2F" w:rsidRPr="003766DB">
              <w:rPr>
                <w:rFonts w:ascii="Calibri Light" w:hAnsi="Calibri Light" w:cs="Calibri Light"/>
                <w:sz w:val="24"/>
                <w:szCs w:val="24"/>
              </w:rPr>
              <w:t xml:space="preserve"> utilises information from validation panels, alongside the previous year’s CPD themes to meet with every tutor individually to inform an action plan which supports continuous development and identifies areas for deep dive activity for the coming year.  In addition,</w:t>
            </w:r>
            <w:r w:rsidRPr="003766DB">
              <w:rPr>
                <w:rFonts w:ascii="Calibri Light" w:hAnsi="Calibri Light" w:cs="Calibri Light"/>
                <w:sz w:val="24"/>
                <w:szCs w:val="24"/>
              </w:rPr>
              <w:t xml:space="preserve"> together with Curriculum Leaders</w:t>
            </w:r>
            <w:r w:rsidR="00014C2F" w:rsidRPr="003766DB">
              <w:rPr>
                <w:rFonts w:ascii="Calibri Light" w:hAnsi="Calibri Light" w:cs="Calibri Light"/>
                <w:sz w:val="24"/>
                <w:szCs w:val="24"/>
              </w:rPr>
              <w:t xml:space="preserve">, the Quality of Education Leader </w:t>
            </w:r>
            <w:r w:rsidRPr="003766DB">
              <w:rPr>
                <w:rFonts w:ascii="Calibri Light" w:hAnsi="Calibri Light" w:cs="Calibri Light"/>
                <w:sz w:val="24"/>
                <w:szCs w:val="24"/>
              </w:rPr>
              <w:t>undertake</w:t>
            </w:r>
            <w:r w:rsidR="00014C2F" w:rsidRPr="003766DB">
              <w:rPr>
                <w:rFonts w:ascii="Calibri Light" w:hAnsi="Calibri Light" w:cs="Calibri Light"/>
                <w:sz w:val="24"/>
                <w:szCs w:val="24"/>
              </w:rPr>
              <w:t>s</w:t>
            </w:r>
            <w:r w:rsidRPr="003766DB">
              <w:rPr>
                <w:rFonts w:ascii="Calibri Light" w:hAnsi="Calibri Light" w:cs="Calibri Light"/>
                <w:sz w:val="24"/>
                <w:szCs w:val="24"/>
              </w:rPr>
              <w:t xml:space="preserve"> regular Quality Assurance activity, including learning walks, deep dives and </w:t>
            </w:r>
            <w:r w:rsidR="00014C2F" w:rsidRPr="003766DB">
              <w:rPr>
                <w:rFonts w:ascii="Calibri Light" w:hAnsi="Calibri Light" w:cs="Calibri Light"/>
                <w:sz w:val="24"/>
                <w:szCs w:val="24"/>
              </w:rPr>
              <w:t>work scrutiny to ensure that teachers are demonstrating their expertise, and where any gaps are identified, swift action is taken to address these through CPD.</w:t>
            </w:r>
          </w:p>
          <w:p w:rsidR="0096535D" w:rsidRPr="003766DB" w:rsidRDefault="0096535D" w:rsidP="0096535D">
            <w:pPr>
              <w:rPr>
                <w:rFonts w:asciiTheme="majorHAnsi" w:hAnsiTheme="majorHAnsi" w:cstheme="majorHAnsi"/>
                <w:sz w:val="24"/>
                <w:szCs w:val="24"/>
              </w:rPr>
            </w:pPr>
            <w:r w:rsidRPr="003766DB">
              <w:rPr>
                <w:rFonts w:asciiTheme="majorHAnsi" w:hAnsiTheme="majorHAnsi" w:cstheme="majorHAnsi"/>
                <w:sz w:val="24"/>
                <w:szCs w:val="24"/>
              </w:rPr>
              <w:t>Sessions are well-planned, in line with the Milestone tracker to ensure that activities are sequenced logically.  Particularly in the area of Skills development, repetition is utilised to ensure learners can commit key concepts to their long-term memory</w:t>
            </w:r>
            <w:r w:rsidR="00BC1B45" w:rsidRPr="003766DB">
              <w:rPr>
                <w:rFonts w:asciiTheme="majorHAnsi" w:hAnsiTheme="majorHAnsi" w:cstheme="majorHAnsi"/>
                <w:sz w:val="24"/>
                <w:szCs w:val="24"/>
              </w:rPr>
              <w:t xml:space="preserve"> and apply them fluently in the workplace</w:t>
            </w:r>
            <w:r w:rsidRPr="003766DB">
              <w:rPr>
                <w:rFonts w:asciiTheme="majorHAnsi" w:hAnsiTheme="majorHAnsi" w:cstheme="majorHAnsi"/>
                <w:sz w:val="24"/>
                <w:szCs w:val="24"/>
              </w:rPr>
              <w:t xml:space="preserve">, for example marking-out of datum points and drilling in the </w:t>
            </w:r>
            <w:r w:rsidR="001757E7">
              <w:rPr>
                <w:rFonts w:asciiTheme="majorHAnsi" w:hAnsiTheme="majorHAnsi" w:cstheme="majorHAnsi"/>
                <w:sz w:val="24"/>
                <w:szCs w:val="24"/>
              </w:rPr>
              <w:t>Engineering Technician</w:t>
            </w:r>
            <w:r w:rsidRPr="003766DB">
              <w:rPr>
                <w:rFonts w:asciiTheme="majorHAnsi" w:hAnsiTheme="majorHAnsi" w:cstheme="majorHAnsi"/>
                <w:sz w:val="24"/>
                <w:szCs w:val="24"/>
              </w:rPr>
              <w:t xml:space="preserve"> Standard</w:t>
            </w:r>
            <w:r w:rsidR="00BC1B45" w:rsidRPr="003766DB">
              <w:rPr>
                <w:rFonts w:asciiTheme="majorHAnsi" w:hAnsiTheme="majorHAnsi" w:cstheme="majorHAnsi"/>
                <w:sz w:val="24"/>
                <w:szCs w:val="24"/>
              </w:rPr>
              <w:t>.</w:t>
            </w:r>
            <w:r w:rsidR="00692B14" w:rsidRPr="003766DB">
              <w:rPr>
                <w:rFonts w:asciiTheme="majorHAnsi" w:hAnsiTheme="majorHAnsi" w:cstheme="majorHAnsi"/>
                <w:sz w:val="24"/>
                <w:szCs w:val="24"/>
              </w:rPr>
              <w:t xml:space="preserve">  Sequencing of the curriculum includes mini-gateways to formatively assess a learner’s progress against expected Knowledge, Skills and Behaviours and ensure they are on track to achieve their defined end points.</w:t>
            </w:r>
            <w:r w:rsidR="00287519" w:rsidRPr="003766DB">
              <w:rPr>
                <w:rFonts w:asciiTheme="majorHAnsi" w:hAnsiTheme="majorHAnsi" w:cstheme="majorHAnsi"/>
                <w:sz w:val="24"/>
                <w:szCs w:val="24"/>
              </w:rPr>
              <w:t xml:space="preserve">  Subject Specialist Tutors </w:t>
            </w:r>
            <w:r w:rsidR="0064296E" w:rsidRPr="003766DB">
              <w:rPr>
                <w:rFonts w:asciiTheme="majorHAnsi" w:hAnsiTheme="majorHAnsi" w:cstheme="majorHAnsi"/>
                <w:sz w:val="24"/>
                <w:szCs w:val="24"/>
              </w:rPr>
              <w:t>ensure that skills developed in our training sessions are taken back to the workplace to be practised further, undertaking 12-weekly learner scorecards to measure progress in triangulation with the employer so there is a clear link between understanding and application of skills.</w:t>
            </w:r>
          </w:p>
          <w:p w:rsidR="00287519" w:rsidRPr="003766DB" w:rsidRDefault="006D7038" w:rsidP="00287519">
            <w:pPr>
              <w:rPr>
                <w:rFonts w:asciiTheme="majorHAnsi" w:hAnsiTheme="majorHAnsi" w:cstheme="majorHAnsi"/>
                <w:sz w:val="24"/>
                <w:szCs w:val="24"/>
              </w:rPr>
            </w:pPr>
            <w:r w:rsidRPr="003766DB">
              <w:rPr>
                <w:rFonts w:asciiTheme="majorHAnsi" w:hAnsiTheme="majorHAnsi" w:cstheme="majorHAnsi"/>
                <w:sz w:val="24"/>
                <w:szCs w:val="24"/>
              </w:rPr>
              <w:t>As part of our commitment to the Quality of Education, staff are receiving training on Growth Mindset</w:t>
            </w:r>
            <w:r w:rsidR="00287519" w:rsidRPr="003766DB">
              <w:rPr>
                <w:rFonts w:asciiTheme="majorHAnsi" w:hAnsiTheme="majorHAnsi" w:cstheme="majorHAnsi"/>
                <w:sz w:val="24"/>
                <w:szCs w:val="24"/>
              </w:rPr>
              <w:t xml:space="preserve"> to encourage learners to be resilient, apply effort and understand that learning and reflection on mistakes and misunderstandings is a key process of long-term understanding</w:t>
            </w:r>
            <w:r w:rsidRPr="003766DB">
              <w:rPr>
                <w:rFonts w:asciiTheme="majorHAnsi" w:hAnsiTheme="majorHAnsi" w:cstheme="majorHAnsi"/>
                <w:sz w:val="24"/>
                <w:szCs w:val="24"/>
              </w:rPr>
              <w:t>.  From the staff who have received this training</w:t>
            </w:r>
            <w:r w:rsidR="00287519" w:rsidRPr="003766DB">
              <w:rPr>
                <w:rFonts w:asciiTheme="majorHAnsi" w:hAnsiTheme="majorHAnsi" w:cstheme="majorHAnsi"/>
                <w:sz w:val="24"/>
                <w:szCs w:val="24"/>
              </w:rPr>
              <w:t>, staff are already starting to utilise key concepts of growth mindset with learners, for example feedback stating, “not yet” to apply this growth mindset focus.</w:t>
            </w:r>
          </w:p>
          <w:p w:rsidR="006C6C76" w:rsidRDefault="006C6C76" w:rsidP="00287519">
            <w:pPr>
              <w:jc w:val="both"/>
            </w:pPr>
          </w:p>
          <w:p w:rsidR="002A7B52" w:rsidRDefault="002A7B52" w:rsidP="00287519">
            <w:pPr>
              <w:jc w:val="both"/>
            </w:pPr>
          </w:p>
          <w:p w:rsidR="002A7B52" w:rsidRDefault="002A7B52" w:rsidP="00287519">
            <w:pPr>
              <w:jc w:val="both"/>
            </w:pPr>
          </w:p>
          <w:p w:rsidR="002A7B52" w:rsidRDefault="002A7B52" w:rsidP="00287519">
            <w:pPr>
              <w:jc w:val="both"/>
            </w:pPr>
          </w:p>
          <w:p w:rsidR="002A7B52" w:rsidRDefault="002A7B52" w:rsidP="00287519">
            <w:pPr>
              <w:jc w:val="both"/>
            </w:pPr>
          </w:p>
          <w:p w:rsidR="002A7B52" w:rsidRPr="006C6C76" w:rsidRDefault="002A7B52" w:rsidP="00287519">
            <w:pPr>
              <w:jc w:val="both"/>
            </w:pPr>
          </w:p>
        </w:tc>
      </w:tr>
      <w:tr w:rsidR="00A870EE" w:rsidRPr="00A870EE" w:rsidTr="00E2658C">
        <w:trPr>
          <w:trHeight w:val="265"/>
        </w:trPr>
        <w:tc>
          <w:tcPr>
            <w:tcW w:w="10774" w:type="dxa"/>
            <w:shd w:val="clear" w:color="auto" w:fill="auto"/>
          </w:tcPr>
          <w:p w:rsidR="00A870EE" w:rsidRPr="00E2658C" w:rsidRDefault="00A870EE" w:rsidP="00E2658C">
            <w:pPr>
              <w:pStyle w:val="Heading1"/>
              <w:jc w:val="center"/>
              <w:outlineLvl w:val="0"/>
              <w:rPr>
                <w:b/>
              </w:rPr>
            </w:pPr>
            <w:bookmarkStart w:id="7" w:name="_Toc16760582"/>
            <w:r w:rsidRPr="00E2658C">
              <w:rPr>
                <w:b/>
              </w:rPr>
              <w:lastRenderedPageBreak/>
              <w:t>Impact</w:t>
            </w:r>
            <w:bookmarkEnd w:id="7"/>
          </w:p>
        </w:tc>
      </w:tr>
      <w:tr w:rsidR="004602D7" w:rsidRPr="00A870EE" w:rsidTr="004602D7">
        <w:trPr>
          <w:trHeight w:val="2725"/>
        </w:trPr>
        <w:tc>
          <w:tcPr>
            <w:tcW w:w="10774" w:type="dxa"/>
          </w:tcPr>
          <w:p w:rsidR="004615A8" w:rsidRDefault="004615A8" w:rsidP="004615A8">
            <w:pPr>
              <w:jc w:val="both"/>
              <w:rPr>
                <w:rFonts w:ascii="Calibri Light" w:hAnsi="Calibri Light" w:cs="Calibri Light"/>
                <w:bCs/>
                <w:iCs/>
                <w:sz w:val="24"/>
                <w:szCs w:val="24"/>
              </w:rPr>
            </w:pPr>
            <w:r>
              <w:rPr>
                <w:rFonts w:ascii="Calibri Light" w:hAnsi="Calibri Light" w:cs="Calibri Light"/>
                <w:bCs/>
                <w:iCs/>
                <w:sz w:val="24"/>
                <w:szCs w:val="24"/>
              </w:rPr>
              <w:t xml:space="preserve">Learners enjoy teaching and learning as evidenced through feedback of observation of teaching, learning and assessment. </w:t>
            </w:r>
            <w:r w:rsidRPr="004615A8">
              <w:rPr>
                <w:rFonts w:ascii="Calibri Light" w:hAnsi="Calibri Light" w:cs="Calibri Light"/>
                <w:bCs/>
                <w:iCs/>
                <w:sz w:val="24"/>
                <w:szCs w:val="24"/>
              </w:rPr>
              <w:t xml:space="preserve">Learners benefit from high quality activities and teachers’ excellent subject and industry skills and experience, which deepen and consolidate learning and progress. Learning is frequently checked through questioning and discussion, and </w:t>
            </w:r>
            <w:r>
              <w:rPr>
                <w:rFonts w:ascii="Calibri Light" w:hAnsi="Calibri Light" w:cs="Calibri Light"/>
                <w:bCs/>
                <w:iCs/>
                <w:sz w:val="24"/>
                <w:szCs w:val="24"/>
              </w:rPr>
              <w:t xml:space="preserve">growth mindset is utilised to encourage effort and learning by mistakes. </w:t>
            </w:r>
            <w:r w:rsidRPr="004615A8">
              <w:rPr>
                <w:rFonts w:ascii="Calibri Light" w:hAnsi="Calibri Light" w:cs="Calibri Light"/>
                <w:bCs/>
                <w:iCs/>
                <w:sz w:val="24"/>
                <w:szCs w:val="24"/>
              </w:rPr>
              <w:t xml:space="preserve"> Assessment practice in the workplace is well planned. </w:t>
            </w:r>
            <w:r w:rsidR="002A7B52">
              <w:rPr>
                <w:rFonts w:ascii="Calibri Light" w:hAnsi="Calibri Light" w:cs="Calibri Light"/>
                <w:bCs/>
                <w:iCs/>
                <w:sz w:val="24"/>
                <w:szCs w:val="24"/>
              </w:rPr>
              <w:t>Tutors</w:t>
            </w:r>
            <w:r w:rsidRPr="004615A8">
              <w:rPr>
                <w:rFonts w:ascii="Calibri Light" w:hAnsi="Calibri Light" w:cs="Calibri Light"/>
                <w:bCs/>
                <w:iCs/>
                <w:sz w:val="24"/>
                <w:szCs w:val="24"/>
              </w:rPr>
              <w:t xml:space="preserve"> ask probing questions to determine apprentices’ wider understanding of topics and develop their analytical and problem-solving skills. </w:t>
            </w:r>
          </w:p>
          <w:p w:rsidR="004615A8" w:rsidRDefault="00EC2095" w:rsidP="00026355">
            <w:pPr>
              <w:jc w:val="both"/>
              <w:rPr>
                <w:rFonts w:ascii="Calibri Light" w:hAnsi="Calibri Light" w:cs="Calibri Light"/>
                <w:bCs/>
                <w:iCs/>
                <w:sz w:val="24"/>
                <w:szCs w:val="24"/>
              </w:rPr>
            </w:pPr>
            <w:r w:rsidRPr="00EC2095">
              <w:rPr>
                <w:rFonts w:ascii="Calibri Light" w:hAnsi="Calibri Light" w:cs="Calibri Light"/>
                <w:bCs/>
                <w:iCs/>
                <w:sz w:val="24"/>
                <w:szCs w:val="24"/>
              </w:rPr>
              <w:t>Learners are prepared for the next stage of education, employment or training. They gain qualifications and meet the standards to go on to destinations that meet their interests and aspirations and the goal of their course of study.</w:t>
            </w:r>
            <w:r w:rsidR="005D4B6B">
              <w:rPr>
                <w:rFonts w:ascii="Calibri Light" w:hAnsi="Calibri Light" w:cs="Calibri Light"/>
                <w:bCs/>
                <w:iCs/>
                <w:sz w:val="24"/>
                <w:szCs w:val="24"/>
              </w:rPr>
              <w:t xml:space="preserve">  Of the respondents to destination outcomes (achievers between August 2017 and July 2019), 78% are still at the company with which they completed their Apprenticeship.  Of that number, 34% have been promoted and/or have increased responsibilities and salary.  Of the 22% no longer with the same employer, all of these respondents are in new employment or higher education evidencing very good positive destination outcomes.</w:t>
            </w:r>
          </w:p>
          <w:p w:rsidR="002A7B52" w:rsidRPr="002A7B52" w:rsidRDefault="002A7B52" w:rsidP="00026355">
            <w:pPr>
              <w:jc w:val="both"/>
              <w:rPr>
                <w:rFonts w:ascii="Calibri Light" w:hAnsi="Calibri Light" w:cs="Calibri Light"/>
                <w:b/>
                <w:iCs/>
                <w:sz w:val="24"/>
                <w:szCs w:val="24"/>
                <w:u w:val="single"/>
              </w:rPr>
            </w:pPr>
            <w:r w:rsidRPr="002A7B52">
              <w:rPr>
                <w:rFonts w:ascii="Calibri Light" w:hAnsi="Calibri Light" w:cs="Calibri Light"/>
                <w:b/>
                <w:iCs/>
                <w:sz w:val="24"/>
                <w:szCs w:val="24"/>
                <w:u w:val="single"/>
              </w:rPr>
              <w:t>2018/19 Overall Achievement Rates</w:t>
            </w:r>
          </w:p>
          <w:p w:rsidR="00026355" w:rsidRPr="00663735" w:rsidRDefault="003915E0" w:rsidP="00026355">
            <w:pPr>
              <w:jc w:val="both"/>
              <w:rPr>
                <w:rFonts w:ascii="Calibri Light" w:hAnsi="Calibri Light" w:cs="Calibri Light"/>
                <w:sz w:val="24"/>
                <w:szCs w:val="24"/>
              </w:rPr>
            </w:pPr>
            <w:r>
              <w:rPr>
                <w:noProof/>
              </w:rPr>
              <w:drawing>
                <wp:inline distT="0" distB="0" distL="0" distR="0" wp14:anchorId="13B93325" wp14:editId="15AFC23E">
                  <wp:extent cx="5731510" cy="94615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946150"/>
                          </a:xfrm>
                          <a:prstGeom prst="rect">
                            <a:avLst/>
                          </a:prstGeom>
                        </pic:spPr>
                      </pic:pic>
                    </a:graphicData>
                  </a:graphic>
                </wp:inline>
              </w:drawing>
            </w:r>
          </w:p>
          <w:p w:rsidR="0060634C" w:rsidRPr="0060634C" w:rsidRDefault="002A7B52" w:rsidP="0060634C">
            <w:pPr>
              <w:jc w:val="both"/>
              <w:rPr>
                <w:rFonts w:ascii="Calibri Light" w:hAnsi="Calibri Light" w:cs="Calibri Light"/>
                <w:sz w:val="24"/>
                <w:szCs w:val="24"/>
              </w:rPr>
            </w:pPr>
            <w:r>
              <w:rPr>
                <w:rFonts w:ascii="Calibri Light" w:hAnsi="Calibri Light" w:cs="Calibri Light"/>
                <w:sz w:val="24"/>
                <w:szCs w:val="24"/>
              </w:rPr>
              <w:t>O</w:t>
            </w:r>
            <w:r w:rsidR="006D6391" w:rsidRPr="006D6391">
              <w:rPr>
                <w:rFonts w:ascii="Calibri Light" w:hAnsi="Calibri Light" w:cs="Calibri Light"/>
                <w:sz w:val="24"/>
                <w:szCs w:val="24"/>
              </w:rPr>
              <w:t>verall</w:t>
            </w:r>
            <w:r>
              <w:rPr>
                <w:rFonts w:ascii="Calibri Light" w:hAnsi="Calibri Light" w:cs="Calibri Light"/>
                <w:sz w:val="24"/>
                <w:szCs w:val="24"/>
              </w:rPr>
              <w:t xml:space="preserve"> achievement</w:t>
            </w:r>
            <w:r w:rsidR="006D6391" w:rsidRPr="006D6391">
              <w:rPr>
                <w:rFonts w:ascii="Calibri Light" w:hAnsi="Calibri Light" w:cs="Calibri Light"/>
                <w:sz w:val="24"/>
                <w:szCs w:val="24"/>
              </w:rPr>
              <w:t xml:space="preserve"> rates for Apprenticeship frameworks are good and have remained broadly comparable to the previous year.</w:t>
            </w:r>
            <w:r w:rsidR="0060634C">
              <w:rPr>
                <w:rFonts w:ascii="Calibri Light" w:hAnsi="Calibri Light" w:cs="Calibri Light"/>
                <w:sz w:val="24"/>
                <w:szCs w:val="24"/>
              </w:rPr>
              <w:t xml:space="preserve"> </w:t>
            </w:r>
            <w:r>
              <w:rPr>
                <w:rFonts w:ascii="Calibri Light" w:hAnsi="Calibri Light" w:cs="Calibri Light"/>
                <w:sz w:val="24"/>
                <w:szCs w:val="24"/>
              </w:rPr>
              <w:t xml:space="preserve">Achievement </w:t>
            </w:r>
            <w:r w:rsidR="0060634C" w:rsidRPr="0060634C">
              <w:rPr>
                <w:rFonts w:ascii="Calibri Light" w:hAnsi="Calibri Light" w:cs="Calibri Light"/>
                <w:sz w:val="24"/>
                <w:szCs w:val="24"/>
              </w:rPr>
              <w:t xml:space="preserve">rates for all apprentices on the large majority of programmes are well above the national averages and have been for the last 3 years. </w:t>
            </w:r>
            <w:r w:rsidR="00CD52DE">
              <w:rPr>
                <w:rFonts w:ascii="Calibri Light" w:hAnsi="Calibri Light" w:cs="Calibri Light"/>
                <w:sz w:val="24"/>
                <w:szCs w:val="24"/>
              </w:rPr>
              <w:t xml:space="preserve">33% of all achievers were from disadvantaged backgrounds, evidencing good support for social and cultural capital enabling learners to achieve their goals. </w:t>
            </w:r>
          </w:p>
          <w:p w:rsidR="0060634C" w:rsidRDefault="0060634C" w:rsidP="00026355">
            <w:pPr>
              <w:jc w:val="both"/>
              <w:rPr>
                <w:rFonts w:ascii="Calibri Light" w:hAnsi="Calibri Light" w:cs="Calibri Light"/>
                <w:sz w:val="24"/>
                <w:szCs w:val="24"/>
              </w:rPr>
            </w:pPr>
            <w:r>
              <w:rPr>
                <w:noProof/>
              </w:rPr>
              <w:lastRenderedPageBreak/>
              <w:drawing>
                <wp:inline distT="0" distB="0" distL="0" distR="0" wp14:anchorId="4FAB96C5" wp14:editId="7D3DF98F">
                  <wp:extent cx="5731510" cy="3937000"/>
                  <wp:effectExtent l="0" t="0" r="254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3937000"/>
                          </a:xfrm>
                          <a:prstGeom prst="rect">
                            <a:avLst/>
                          </a:prstGeom>
                        </pic:spPr>
                      </pic:pic>
                    </a:graphicData>
                  </a:graphic>
                </wp:inline>
              </w:drawing>
            </w:r>
          </w:p>
          <w:p w:rsidR="0060634C" w:rsidRDefault="0060634C" w:rsidP="00026355">
            <w:pPr>
              <w:jc w:val="both"/>
              <w:rPr>
                <w:rFonts w:ascii="Calibri Light" w:hAnsi="Calibri Light" w:cs="Calibri Light"/>
                <w:sz w:val="24"/>
                <w:szCs w:val="24"/>
              </w:rPr>
            </w:pPr>
          </w:p>
          <w:p w:rsidR="006D6391" w:rsidRDefault="006D6391" w:rsidP="00026355">
            <w:pPr>
              <w:jc w:val="both"/>
              <w:rPr>
                <w:rFonts w:ascii="Calibri Light" w:hAnsi="Calibri Light" w:cs="Calibri Light"/>
                <w:sz w:val="24"/>
                <w:szCs w:val="24"/>
              </w:rPr>
            </w:pPr>
            <w:r>
              <w:rPr>
                <w:rFonts w:ascii="Calibri Light" w:hAnsi="Calibri Light" w:cs="Calibri Light"/>
                <w:sz w:val="24"/>
                <w:szCs w:val="24"/>
              </w:rPr>
              <w:t>Overall</w:t>
            </w:r>
            <w:r w:rsidR="002A7B52">
              <w:rPr>
                <w:rFonts w:ascii="Calibri Light" w:hAnsi="Calibri Light" w:cs="Calibri Light"/>
                <w:sz w:val="24"/>
                <w:szCs w:val="24"/>
              </w:rPr>
              <w:t xml:space="preserve"> achievement</w:t>
            </w:r>
            <w:r>
              <w:rPr>
                <w:rFonts w:ascii="Calibri Light" w:hAnsi="Calibri Light" w:cs="Calibri Light"/>
                <w:sz w:val="24"/>
                <w:szCs w:val="24"/>
              </w:rPr>
              <w:t xml:space="preserve"> rates for Engineering Manufacturing and Business Administration/Customer Service/Business Management and Health and Social Care increased on the previous year. </w:t>
            </w:r>
            <w:r w:rsidR="0060634C">
              <w:rPr>
                <w:rFonts w:ascii="Calibri Light" w:hAnsi="Calibri Light" w:cs="Calibri Light"/>
                <w:sz w:val="24"/>
                <w:szCs w:val="24"/>
              </w:rPr>
              <w:t xml:space="preserve">Childcare apprenticeships have seen a decline due to </w:t>
            </w:r>
            <w:r w:rsidR="00841A36">
              <w:rPr>
                <w:rFonts w:ascii="Calibri Light" w:hAnsi="Calibri Light" w:cs="Calibri Light"/>
                <w:sz w:val="24"/>
                <w:szCs w:val="24"/>
              </w:rPr>
              <w:t xml:space="preserve">learners who left the programme </w:t>
            </w:r>
            <w:r w:rsidR="00B82934">
              <w:rPr>
                <w:rFonts w:ascii="Calibri Light" w:hAnsi="Calibri Light" w:cs="Calibri Light"/>
                <w:sz w:val="24"/>
                <w:szCs w:val="24"/>
              </w:rPr>
              <w:t>early.</w:t>
            </w:r>
            <w:r w:rsidR="00841A36">
              <w:rPr>
                <w:rFonts w:ascii="Calibri Light" w:hAnsi="Calibri Light" w:cs="Calibri Light"/>
                <w:sz w:val="24"/>
                <w:szCs w:val="24"/>
              </w:rPr>
              <w:t xml:space="preserve">  We identified a theme in Childcare with a rise in the number of learners facing challenges to remain on programme due to Mental Health issues</w:t>
            </w:r>
            <w:r w:rsidR="00B82934">
              <w:rPr>
                <w:rFonts w:ascii="Calibri Light" w:hAnsi="Calibri Light" w:cs="Calibri Light"/>
                <w:sz w:val="24"/>
                <w:szCs w:val="24"/>
              </w:rPr>
              <w:t>.  A</w:t>
            </w:r>
            <w:r w:rsidR="00841A36">
              <w:rPr>
                <w:rFonts w:ascii="Calibri Light" w:hAnsi="Calibri Light" w:cs="Calibri Light"/>
                <w:sz w:val="24"/>
                <w:szCs w:val="24"/>
              </w:rPr>
              <w:t>s a result, tutors have undertaken Mental Health, Wellbeing and Resilience training in order to better support learners. In addition</w:t>
            </w:r>
            <w:r w:rsidR="0069779C">
              <w:rPr>
                <w:rFonts w:ascii="Calibri Light" w:hAnsi="Calibri Light" w:cs="Calibri Light"/>
                <w:sz w:val="24"/>
                <w:szCs w:val="24"/>
              </w:rPr>
              <w:t>,</w:t>
            </w:r>
            <w:r w:rsidR="00841A36">
              <w:rPr>
                <w:rFonts w:ascii="Calibri Light" w:hAnsi="Calibri Light" w:cs="Calibri Light"/>
                <w:sz w:val="24"/>
                <w:szCs w:val="24"/>
              </w:rPr>
              <w:t xml:space="preserve"> the curriculum manager in this area has undertaken Mental Health First Aid training.</w:t>
            </w:r>
          </w:p>
          <w:p w:rsidR="00795657" w:rsidRDefault="00795657" w:rsidP="00026355">
            <w:pPr>
              <w:jc w:val="both"/>
              <w:rPr>
                <w:rFonts w:ascii="Calibri Light" w:hAnsi="Calibri Light" w:cs="Calibri Light"/>
                <w:sz w:val="24"/>
                <w:szCs w:val="24"/>
              </w:rPr>
            </w:pPr>
            <w:r>
              <w:rPr>
                <w:rFonts w:ascii="Calibri Light" w:hAnsi="Calibri Light" w:cs="Calibri Light"/>
                <w:sz w:val="24"/>
                <w:szCs w:val="24"/>
              </w:rPr>
              <w:t xml:space="preserve">Timely </w:t>
            </w:r>
            <w:r w:rsidR="002A7B52">
              <w:rPr>
                <w:rFonts w:ascii="Calibri Light" w:hAnsi="Calibri Light" w:cs="Calibri Light"/>
                <w:sz w:val="24"/>
                <w:szCs w:val="24"/>
              </w:rPr>
              <w:t xml:space="preserve">achievement </w:t>
            </w:r>
            <w:r>
              <w:rPr>
                <w:rFonts w:ascii="Calibri Light" w:hAnsi="Calibri Light" w:cs="Calibri Light"/>
                <w:sz w:val="24"/>
                <w:szCs w:val="24"/>
              </w:rPr>
              <w:t>rates for Apprenticeship frameworks have consistently risen over the past 3 years; rising from 71.75% in 2016/17 to 79.07% in 2018/19, demonstrating well-managed programmes of delivery.</w:t>
            </w:r>
            <w:r w:rsidR="00455407">
              <w:rPr>
                <w:rFonts w:ascii="Calibri Light" w:hAnsi="Calibri Light" w:cs="Calibri Light"/>
                <w:sz w:val="24"/>
                <w:szCs w:val="24"/>
              </w:rPr>
              <w:t xml:space="preserve">  In 2018 a strategic decision was made to cease recruitment of Health and Social Care apprenticeships and all non-committed learners were taken off programme, which then allowed the remaining learners to achieve on time and increase by 32%. </w:t>
            </w:r>
          </w:p>
          <w:p w:rsidR="0060634C" w:rsidRDefault="0060634C" w:rsidP="00026355">
            <w:pPr>
              <w:jc w:val="both"/>
              <w:rPr>
                <w:rFonts w:ascii="Calibri Light" w:hAnsi="Calibri Light" w:cs="Calibri Light"/>
                <w:sz w:val="24"/>
                <w:szCs w:val="24"/>
              </w:rPr>
            </w:pPr>
            <w:r>
              <w:rPr>
                <w:noProof/>
              </w:rPr>
              <w:lastRenderedPageBreak/>
              <w:drawing>
                <wp:inline distT="0" distB="0" distL="0" distR="0" wp14:anchorId="286DCD0A" wp14:editId="6FC7E322">
                  <wp:extent cx="5731510" cy="28956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2895600"/>
                          </a:xfrm>
                          <a:prstGeom prst="rect">
                            <a:avLst/>
                          </a:prstGeom>
                        </pic:spPr>
                      </pic:pic>
                    </a:graphicData>
                  </a:graphic>
                </wp:inline>
              </w:drawing>
            </w:r>
          </w:p>
          <w:p w:rsidR="0060634C" w:rsidRDefault="0060634C" w:rsidP="0060634C">
            <w:pPr>
              <w:jc w:val="both"/>
              <w:rPr>
                <w:rFonts w:ascii="Calibri Light" w:hAnsi="Calibri Light" w:cs="Calibri Light"/>
                <w:sz w:val="24"/>
                <w:szCs w:val="24"/>
              </w:rPr>
            </w:pPr>
            <w:r w:rsidRPr="0060634C">
              <w:rPr>
                <w:rFonts w:ascii="Calibri Light" w:hAnsi="Calibri Light" w:cs="Calibri Light"/>
                <w:sz w:val="24"/>
                <w:szCs w:val="24"/>
              </w:rPr>
              <w:t xml:space="preserve">There has been a positive increase in the overall achievement rates and timely achievement rates for Advanced Apprentices.  This is attributed to improvements in </w:t>
            </w:r>
            <w:r>
              <w:rPr>
                <w:rFonts w:ascii="Calibri Light" w:hAnsi="Calibri Light" w:cs="Calibri Light"/>
                <w:sz w:val="24"/>
                <w:szCs w:val="24"/>
              </w:rPr>
              <w:t xml:space="preserve">Engineering, Business Management and Business Administration programmes. </w:t>
            </w:r>
          </w:p>
          <w:p w:rsidR="00965396" w:rsidRDefault="0060634C" w:rsidP="0060634C">
            <w:pPr>
              <w:jc w:val="both"/>
              <w:rPr>
                <w:rFonts w:ascii="Calibri Light" w:hAnsi="Calibri Light" w:cs="Calibri Light"/>
                <w:sz w:val="24"/>
                <w:szCs w:val="24"/>
              </w:rPr>
            </w:pPr>
            <w:r w:rsidRPr="0060634C">
              <w:rPr>
                <w:rFonts w:ascii="Calibri Light" w:hAnsi="Calibri Light" w:cs="Calibri Light"/>
                <w:sz w:val="24"/>
                <w:szCs w:val="24"/>
              </w:rPr>
              <w:t>Overall achievement rates for Intermediate Apprenticeships remain</w:t>
            </w:r>
            <w:r w:rsidR="00965396">
              <w:rPr>
                <w:rFonts w:ascii="Calibri Light" w:hAnsi="Calibri Light" w:cs="Calibri Light"/>
                <w:sz w:val="24"/>
                <w:szCs w:val="24"/>
              </w:rPr>
              <w:t>ed</w:t>
            </w:r>
            <w:r w:rsidRPr="0060634C">
              <w:rPr>
                <w:rFonts w:ascii="Calibri Light" w:hAnsi="Calibri Light" w:cs="Calibri Light"/>
                <w:sz w:val="24"/>
                <w:szCs w:val="24"/>
              </w:rPr>
              <w:t xml:space="preserve"> broadly comparable </w:t>
            </w:r>
            <w:r w:rsidR="00965396">
              <w:rPr>
                <w:rFonts w:ascii="Calibri Light" w:hAnsi="Calibri Light" w:cs="Calibri Light"/>
                <w:sz w:val="24"/>
                <w:szCs w:val="24"/>
              </w:rPr>
              <w:t xml:space="preserve">(collectively averaged on the above data) </w:t>
            </w:r>
            <w:r w:rsidRPr="0060634C">
              <w:rPr>
                <w:rFonts w:ascii="Calibri Light" w:hAnsi="Calibri Light" w:cs="Calibri Light"/>
                <w:sz w:val="24"/>
                <w:szCs w:val="24"/>
              </w:rPr>
              <w:t>a</w:t>
            </w:r>
            <w:r w:rsidR="00965396">
              <w:rPr>
                <w:rFonts w:ascii="Calibri Light" w:hAnsi="Calibri Light" w:cs="Calibri Light"/>
                <w:sz w:val="24"/>
                <w:szCs w:val="24"/>
              </w:rPr>
              <w:t>long with timely a</w:t>
            </w:r>
            <w:r w:rsidRPr="0060634C">
              <w:rPr>
                <w:rFonts w:ascii="Calibri Light" w:hAnsi="Calibri Light" w:cs="Calibri Light"/>
                <w:sz w:val="24"/>
                <w:szCs w:val="24"/>
              </w:rPr>
              <w:t>chievement</w:t>
            </w:r>
            <w:r w:rsidR="00965396">
              <w:rPr>
                <w:rFonts w:ascii="Calibri Light" w:hAnsi="Calibri Light" w:cs="Calibri Light"/>
                <w:sz w:val="24"/>
                <w:szCs w:val="24"/>
              </w:rPr>
              <w:t>.</w:t>
            </w:r>
          </w:p>
          <w:p w:rsidR="0060634C" w:rsidRDefault="0060634C" w:rsidP="00026355">
            <w:pPr>
              <w:jc w:val="both"/>
              <w:rPr>
                <w:rFonts w:ascii="Calibri Light" w:hAnsi="Calibri Light" w:cs="Calibri Light"/>
                <w:sz w:val="24"/>
                <w:szCs w:val="24"/>
              </w:rPr>
            </w:pPr>
            <w:r w:rsidRPr="0060634C">
              <w:rPr>
                <w:rFonts w:ascii="Calibri Light" w:hAnsi="Calibri Light" w:cs="Calibri Light"/>
                <w:sz w:val="24"/>
                <w:szCs w:val="24"/>
              </w:rPr>
              <w:t>Higher Apprenticeship</w:t>
            </w:r>
            <w:r w:rsidR="00965396">
              <w:rPr>
                <w:rFonts w:ascii="Calibri Light" w:hAnsi="Calibri Light" w:cs="Calibri Light"/>
                <w:sz w:val="24"/>
                <w:szCs w:val="24"/>
              </w:rPr>
              <w:t>s</w:t>
            </w:r>
            <w:r w:rsidRPr="0060634C">
              <w:rPr>
                <w:rFonts w:ascii="Calibri Light" w:hAnsi="Calibri Light" w:cs="Calibri Light"/>
                <w:sz w:val="24"/>
                <w:szCs w:val="24"/>
              </w:rPr>
              <w:t xml:space="preserve"> overall </w:t>
            </w:r>
            <w:r w:rsidR="00965396">
              <w:rPr>
                <w:rFonts w:ascii="Calibri Light" w:hAnsi="Calibri Light" w:cs="Calibri Light"/>
                <w:sz w:val="24"/>
                <w:szCs w:val="24"/>
              </w:rPr>
              <w:t xml:space="preserve">have increased by 10% and </w:t>
            </w:r>
            <w:r w:rsidRPr="0060634C">
              <w:rPr>
                <w:rFonts w:ascii="Calibri Light" w:hAnsi="Calibri Light" w:cs="Calibri Light"/>
                <w:sz w:val="24"/>
                <w:szCs w:val="24"/>
              </w:rPr>
              <w:t>timely achievement rates</w:t>
            </w:r>
            <w:r w:rsidR="00965396">
              <w:rPr>
                <w:rFonts w:ascii="Calibri Light" w:hAnsi="Calibri Light" w:cs="Calibri Light"/>
                <w:sz w:val="24"/>
                <w:szCs w:val="24"/>
              </w:rPr>
              <w:t xml:space="preserve"> remained broadly comparable.</w:t>
            </w:r>
          </w:p>
          <w:p w:rsidR="0012243C" w:rsidRDefault="0012243C" w:rsidP="00026355">
            <w:pPr>
              <w:jc w:val="both"/>
              <w:rPr>
                <w:rFonts w:ascii="Calibri Light" w:hAnsi="Calibri Light" w:cs="Calibri Light"/>
                <w:sz w:val="24"/>
                <w:szCs w:val="24"/>
              </w:rPr>
            </w:pPr>
            <w:r>
              <w:rPr>
                <w:noProof/>
              </w:rPr>
              <w:drawing>
                <wp:inline distT="0" distB="0" distL="0" distR="0" wp14:anchorId="5F6C0FEB" wp14:editId="1CAE1AB0">
                  <wp:extent cx="5731510" cy="1899285"/>
                  <wp:effectExtent l="0" t="0" r="254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1899285"/>
                          </a:xfrm>
                          <a:prstGeom prst="rect">
                            <a:avLst/>
                          </a:prstGeom>
                        </pic:spPr>
                      </pic:pic>
                    </a:graphicData>
                  </a:graphic>
                </wp:inline>
              </w:drawing>
            </w:r>
          </w:p>
          <w:p w:rsidR="0012243C" w:rsidRPr="0012243C" w:rsidRDefault="0012243C" w:rsidP="0012243C">
            <w:pPr>
              <w:jc w:val="both"/>
              <w:rPr>
                <w:rFonts w:ascii="Calibri Light" w:hAnsi="Calibri Light" w:cs="Calibri Light"/>
                <w:sz w:val="24"/>
                <w:szCs w:val="24"/>
              </w:rPr>
            </w:pPr>
            <w:r w:rsidRPr="0012243C">
              <w:rPr>
                <w:rFonts w:ascii="Calibri Light" w:hAnsi="Calibri Light" w:cs="Calibri Light"/>
                <w:sz w:val="24"/>
                <w:szCs w:val="24"/>
              </w:rPr>
              <w:t xml:space="preserve">Overall </w:t>
            </w:r>
            <w:r>
              <w:rPr>
                <w:rFonts w:ascii="Calibri Light" w:hAnsi="Calibri Light" w:cs="Calibri Light"/>
                <w:sz w:val="24"/>
                <w:szCs w:val="24"/>
              </w:rPr>
              <w:t xml:space="preserve">and timely </w:t>
            </w:r>
            <w:r w:rsidRPr="0012243C">
              <w:rPr>
                <w:rFonts w:ascii="Calibri Light" w:hAnsi="Calibri Light" w:cs="Calibri Light"/>
                <w:sz w:val="24"/>
                <w:szCs w:val="24"/>
              </w:rPr>
              <w:t xml:space="preserve">achievement </w:t>
            </w:r>
            <w:r>
              <w:rPr>
                <w:rFonts w:ascii="Calibri Light" w:hAnsi="Calibri Light" w:cs="Calibri Light"/>
                <w:sz w:val="24"/>
                <w:szCs w:val="24"/>
              </w:rPr>
              <w:t xml:space="preserve">increased for 16-18 year olds. Overall and </w:t>
            </w:r>
            <w:r w:rsidRPr="0012243C">
              <w:rPr>
                <w:rFonts w:ascii="Calibri Light" w:hAnsi="Calibri Light" w:cs="Calibri Light"/>
                <w:sz w:val="24"/>
                <w:szCs w:val="24"/>
              </w:rPr>
              <w:t xml:space="preserve">Timely achievement </w:t>
            </w:r>
            <w:r>
              <w:rPr>
                <w:rFonts w:ascii="Calibri Light" w:hAnsi="Calibri Light" w:cs="Calibri Light"/>
                <w:sz w:val="24"/>
                <w:szCs w:val="24"/>
              </w:rPr>
              <w:t>reduced for 19+ learners.</w:t>
            </w:r>
            <w:r w:rsidRPr="0012243C">
              <w:rPr>
                <w:rFonts w:ascii="Calibri Light" w:hAnsi="Calibri Light" w:cs="Calibri Light"/>
                <w:sz w:val="24"/>
                <w:szCs w:val="24"/>
              </w:rPr>
              <w:t xml:space="preserve"> In 2018 a strategic decision was made to cease recruitment of Health and Social Care apprenticeships and all non-committed learners were taken off programme</w:t>
            </w:r>
            <w:r>
              <w:rPr>
                <w:rFonts w:ascii="Calibri Light" w:hAnsi="Calibri Light" w:cs="Calibri Light"/>
                <w:sz w:val="24"/>
                <w:szCs w:val="24"/>
              </w:rPr>
              <w:t xml:space="preserve">. This ultimately </w:t>
            </w:r>
            <w:r w:rsidRPr="0012243C">
              <w:rPr>
                <w:rFonts w:ascii="Calibri Light" w:hAnsi="Calibri Light" w:cs="Calibri Light"/>
                <w:sz w:val="24"/>
                <w:szCs w:val="24"/>
              </w:rPr>
              <w:t xml:space="preserve">allowed the remaining learners to achieve on time and increase by 32%. </w:t>
            </w:r>
          </w:p>
          <w:p w:rsidR="0012243C" w:rsidRDefault="0012243C" w:rsidP="0012243C">
            <w:pPr>
              <w:jc w:val="both"/>
              <w:rPr>
                <w:rFonts w:ascii="Calibri Light" w:hAnsi="Calibri Light" w:cs="Calibri Light"/>
                <w:sz w:val="24"/>
                <w:szCs w:val="24"/>
              </w:rPr>
            </w:pPr>
            <w:r>
              <w:rPr>
                <w:noProof/>
              </w:rPr>
              <w:lastRenderedPageBreak/>
              <w:drawing>
                <wp:inline distT="0" distB="0" distL="0" distR="0" wp14:anchorId="394ED5E3" wp14:editId="2DEA02DF">
                  <wp:extent cx="5731510" cy="1363345"/>
                  <wp:effectExtent l="0" t="0" r="254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1363345"/>
                          </a:xfrm>
                          <a:prstGeom prst="rect">
                            <a:avLst/>
                          </a:prstGeom>
                        </pic:spPr>
                      </pic:pic>
                    </a:graphicData>
                  </a:graphic>
                </wp:inline>
              </w:drawing>
            </w:r>
          </w:p>
          <w:p w:rsidR="0012243C" w:rsidRDefault="006527DE" w:rsidP="00026355">
            <w:pPr>
              <w:jc w:val="both"/>
              <w:rPr>
                <w:rFonts w:ascii="Calibri Light" w:hAnsi="Calibri Light" w:cs="Calibri Light"/>
                <w:sz w:val="24"/>
                <w:szCs w:val="24"/>
              </w:rPr>
            </w:pPr>
            <w:r>
              <w:rPr>
                <w:rFonts w:ascii="Calibri Light" w:hAnsi="Calibri Light" w:cs="Calibri Light"/>
                <w:sz w:val="24"/>
                <w:szCs w:val="24"/>
              </w:rPr>
              <w:t>The number of female Apprentices on programmes has significantly fallen due to the removal of Health and Social Care provision and the National drop in Apprenticeship numbers.  However, overall and timely success remains broadly comparable with the previous year.  Males overall and timely success has risen in comparison to the previous year.</w:t>
            </w:r>
          </w:p>
          <w:p w:rsidR="00EB2BE4" w:rsidRDefault="00EB2BE4" w:rsidP="00026355">
            <w:pPr>
              <w:jc w:val="both"/>
              <w:rPr>
                <w:rFonts w:ascii="Calibri Light" w:hAnsi="Calibri Light" w:cs="Calibri Light"/>
                <w:sz w:val="24"/>
                <w:szCs w:val="24"/>
              </w:rPr>
            </w:pPr>
            <w:r w:rsidRPr="00EB2BE4">
              <w:rPr>
                <w:rFonts w:ascii="Calibri Light" w:hAnsi="Calibri Light" w:cs="Calibri Light"/>
                <w:bCs/>
                <w:iCs/>
                <w:sz w:val="24"/>
                <w:szCs w:val="24"/>
              </w:rPr>
              <w:t>Learners are prepared for the next stage of education, employment or training. They gain qualifications and meet the standards to go on to destinations that meet their interests and aspirations and the goal of their course of study.</w:t>
            </w:r>
          </w:p>
          <w:p w:rsidR="00026355" w:rsidRDefault="00883BE0" w:rsidP="00026355">
            <w:pPr>
              <w:jc w:val="both"/>
              <w:rPr>
                <w:rFonts w:ascii="Calibri Light" w:hAnsi="Calibri Light" w:cs="Calibri Light"/>
                <w:b/>
                <w:i/>
                <w:sz w:val="24"/>
                <w:szCs w:val="24"/>
              </w:rPr>
            </w:pPr>
            <w:r>
              <w:rPr>
                <w:rFonts w:ascii="Calibri Light" w:hAnsi="Calibri Light" w:cs="Calibri Light"/>
                <w:b/>
                <w:i/>
                <w:sz w:val="24"/>
                <w:szCs w:val="24"/>
              </w:rPr>
              <w:t xml:space="preserve">Apprenticeship Standards </w:t>
            </w:r>
          </w:p>
          <w:p w:rsidR="00EC2095" w:rsidRPr="00EC2095" w:rsidRDefault="006527DE" w:rsidP="00EC2095">
            <w:pPr>
              <w:jc w:val="both"/>
              <w:rPr>
                <w:rFonts w:ascii="Calibri Light" w:hAnsi="Calibri Light" w:cs="Calibri Light"/>
                <w:bCs/>
                <w:iCs/>
                <w:sz w:val="24"/>
                <w:szCs w:val="24"/>
              </w:rPr>
            </w:pPr>
            <w:r>
              <w:rPr>
                <w:rFonts w:ascii="Calibri Light" w:hAnsi="Calibri Light" w:cs="Calibri Light"/>
                <w:bCs/>
                <w:iCs/>
                <w:sz w:val="24"/>
                <w:szCs w:val="24"/>
              </w:rPr>
              <w:t>Alliance Learning currently delivers Apprenticeship Standards in Engineering</w:t>
            </w:r>
            <w:r w:rsidRPr="006527DE">
              <w:rPr>
                <w:rFonts w:ascii="Calibri Light" w:hAnsi="Calibri Light" w:cs="Calibri Light"/>
                <w:bCs/>
                <w:sz w:val="24"/>
                <w:szCs w:val="24"/>
              </w:rPr>
              <w:t xml:space="preserve"> </w:t>
            </w:r>
            <w:r w:rsidRPr="006527DE">
              <w:rPr>
                <w:rFonts w:ascii="Calibri Light" w:hAnsi="Calibri Light" w:cs="Calibri Light"/>
                <w:bCs/>
                <w:iCs/>
                <w:sz w:val="24"/>
                <w:szCs w:val="24"/>
              </w:rPr>
              <w:t>Manufacture; Early Years; Business and Professional and Management.</w:t>
            </w:r>
            <w:r w:rsidR="00883BE0">
              <w:rPr>
                <w:rFonts w:ascii="Calibri Light" w:hAnsi="Calibri Light" w:cs="Calibri Light"/>
                <w:bCs/>
                <w:iCs/>
                <w:sz w:val="24"/>
                <w:szCs w:val="24"/>
              </w:rPr>
              <w:t xml:space="preserve"> Retention rates for all programmes is very high. Early indications of the impact of very good Quality of Education can be evidenced in Customer Service and Business Administrator with 100% Distinction achievement rates. Business Management EPA evidences Merit and distinction achievement, which is preparing and allowing the learner to progress to their next stage of education, employment and training. </w:t>
            </w:r>
          </w:p>
          <w:p w:rsidR="00EC2095" w:rsidRPr="00F913DB" w:rsidRDefault="009E257A" w:rsidP="00EC2095">
            <w:pPr>
              <w:jc w:val="both"/>
              <w:rPr>
                <w:rFonts w:ascii="Calibri Light" w:hAnsi="Calibri Light" w:cs="Calibri Light"/>
                <w:b/>
                <w:bCs/>
                <w:sz w:val="24"/>
                <w:szCs w:val="24"/>
                <w:u w:val="single"/>
              </w:rPr>
            </w:pPr>
            <w:r w:rsidRPr="00F913DB">
              <w:rPr>
                <w:rFonts w:ascii="Calibri Light" w:hAnsi="Calibri Light" w:cs="Calibri Light"/>
                <w:b/>
                <w:bCs/>
                <w:sz w:val="24"/>
                <w:szCs w:val="24"/>
                <w:u w:val="single"/>
              </w:rPr>
              <w:t xml:space="preserve">Quality of Education </w:t>
            </w:r>
            <w:r w:rsidR="00EC2095" w:rsidRPr="00F913DB">
              <w:rPr>
                <w:rFonts w:ascii="Calibri Light" w:hAnsi="Calibri Light" w:cs="Calibri Light"/>
                <w:b/>
                <w:bCs/>
                <w:sz w:val="24"/>
                <w:szCs w:val="24"/>
                <w:u w:val="single"/>
              </w:rPr>
              <w:t>Areas for Development</w:t>
            </w:r>
            <w:r w:rsidR="00F913DB">
              <w:rPr>
                <w:rFonts w:ascii="Calibri Light" w:hAnsi="Calibri Light" w:cs="Calibri Light"/>
                <w:b/>
                <w:bCs/>
                <w:sz w:val="24"/>
                <w:szCs w:val="24"/>
                <w:u w:val="single"/>
              </w:rPr>
              <w:t>/Improvement</w:t>
            </w:r>
            <w:r w:rsidR="00EC2095" w:rsidRPr="00F913DB">
              <w:rPr>
                <w:rFonts w:ascii="Calibri Light" w:hAnsi="Calibri Light" w:cs="Calibri Light"/>
                <w:b/>
                <w:bCs/>
                <w:sz w:val="24"/>
                <w:szCs w:val="24"/>
                <w:u w:val="single"/>
              </w:rPr>
              <w:t xml:space="preserve">: </w:t>
            </w:r>
          </w:p>
          <w:p w:rsidR="00C31E07" w:rsidRDefault="00C31E07" w:rsidP="00EC2095">
            <w:pPr>
              <w:pStyle w:val="ListParagraph"/>
              <w:numPr>
                <w:ilvl w:val="0"/>
                <w:numId w:val="5"/>
              </w:numPr>
              <w:jc w:val="both"/>
              <w:rPr>
                <w:rFonts w:ascii="Calibri Light" w:hAnsi="Calibri Light" w:cs="Calibri Light"/>
                <w:sz w:val="24"/>
                <w:szCs w:val="24"/>
              </w:rPr>
            </w:pPr>
            <w:r>
              <w:rPr>
                <w:rFonts w:ascii="Calibri Light" w:hAnsi="Calibri Light" w:cs="Calibri Light"/>
                <w:sz w:val="24"/>
                <w:szCs w:val="24"/>
              </w:rPr>
              <w:t>Further enhance the validation process for curriculum</w:t>
            </w:r>
          </w:p>
          <w:p w:rsidR="00EC2095" w:rsidRDefault="00EC2095" w:rsidP="00EC2095">
            <w:pPr>
              <w:pStyle w:val="ListParagraph"/>
              <w:numPr>
                <w:ilvl w:val="0"/>
                <w:numId w:val="5"/>
              </w:numPr>
              <w:jc w:val="both"/>
              <w:rPr>
                <w:rFonts w:ascii="Calibri Light" w:hAnsi="Calibri Light" w:cs="Calibri Light"/>
                <w:sz w:val="24"/>
                <w:szCs w:val="24"/>
              </w:rPr>
            </w:pPr>
            <w:r w:rsidRPr="00EC2095">
              <w:rPr>
                <w:rFonts w:ascii="Calibri Light" w:hAnsi="Calibri Light" w:cs="Calibri Light"/>
                <w:sz w:val="24"/>
                <w:szCs w:val="24"/>
              </w:rPr>
              <w:t xml:space="preserve">Further enhance teaching, learning and assessment by ensuring teaching staff </w:t>
            </w:r>
            <w:r>
              <w:rPr>
                <w:rFonts w:ascii="Calibri Light" w:hAnsi="Calibri Light" w:cs="Calibri Light"/>
                <w:sz w:val="24"/>
                <w:szCs w:val="24"/>
              </w:rPr>
              <w:t xml:space="preserve">transitioning from assessors to tutors </w:t>
            </w:r>
            <w:r w:rsidRPr="00EC2095">
              <w:rPr>
                <w:rFonts w:ascii="Calibri Light" w:hAnsi="Calibri Light" w:cs="Calibri Light"/>
                <w:sz w:val="24"/>
                <w:szCs w:val="24"/>
              </w:rPr>
              <w:t xml:space="preserve">experience high quality industry </w:t>
            </w:r>
            <w:r>
              <w:rPr>
                <w:rFonts w:ascii="Calibri Light" w:hAnsi="Calibri Light" w:cs="Calibri Light"/>
                <w:sz w:val="24"/>
                <w:szCs w:val="24"/>
              </w:rPr>
              <w:t xml:space="preserve">and professional teaching practice. </w:t>
            </w:r>
            <w:r w:rsidRPr="00EC2095">
              <w:rPr>
                <w:rFonts w:ascii="Calibri Light" w:hAnsi="Calibri Light" w:cs="Calibri Light"/>
                <w:sz w:val="24"/>
                <w:szCs w:val="24"/>
              </w:rPr>
              <w:t xml:space="preserve"> </w:t>
            </w:r>
          </w:p>
          <w:p w:rsidR="00EC2095" w:rsidRDefault="003766DB" w:rsidP="00C31E07">
            <w:pPr>
              <w:pStyle w:val="ListParagraph"/>
              <w:numPr>
                <w:ilvl w:val="0"/>
                <w:numId w:val="5"/>
              </w:numPr>
              <w:jc w:val="both"/>
              <w:rPr>
                <w:rFonts w:ascii="Calibri Light" w:hAnsi="Calibri Light" w:cs="Calibri Light"/>
                <w:sz w:val="24"/>
                <w:szCs w:val="24"/>
              </w:rPr>
            </w:pPr>
            <w:r w:rsidRPr="003766DB">
              <w:rPr>
                <w:rFonts w:ascii="Calibri Light" w:hAnsi="Calibri Light" w:cs="Calibri Light"/>
                <w:sz w:val="24"/>
                <w:szCs w:val="24"/>
              </w:rPr>
              <w:t>Better recording of Off the Job training.</w:t>
            </w:r>
          </w:p>
          <w:p w:rsidR="003766DB" w:rsidRPr="003766DB" w:rsidRDefault="003766DB" w:rsidP="00C31E07">
            <w:pPr>
              <w:pStyle w:val="ListParagraph"/>
              <w:numPr>
                <w:ilvl w:val="0"/>
                <w:numId w:val="5"/>
              </w:numPr>
              <w:jc w:val="both"/>
              <w:rPr>
                <w:rFonts w:ascii="Calibri Light" w:hAnsi="Calibri Light" w:cs="Calibri Light"/>
                <w:sz w:val="24"/>
                <w:szCs w:val="24"/>
              </w:rPr>
            </w:pPr>
            <w:r>
              <w:rPr>
                <w:rFonts w:ascii="Calibri Light" w:hAnsi="Calibri Light" w:cs="Calibri Light"/>
                <w:sz w:val="24"/>
                <w:szCs w:val="24"/>
              </w:rPr>
              <w:t>Development of VLE to enahnce the curriculum</w:t>
            </w:r>
          </w:p>
          <w:p w:rsidR="00EC2095" w:rsidRPr="00576775" w:rsidRDefault="00EC2095" w:rsidP="00EC2095">
            <w:pPr>
              <w:pStyle w:val="ListParagraph"/>
              <w:numPr>
                <w:ilvl w:val="0"/>
                <w:numId w:val="5"/>
              </w:numPr>
              <w:jc w:val="both"/>
              <w:rPr>
                <w:rFonts w:ascii="Calibri Light" w:hAnsi="Calibri Light" w:cs="Calibri Light"/>
                <w:sz w:val="24"/>
                <w:szCs w:val="24"/>
              </w:rPr>
            </w:pPr>
            <w:r w:rsidRPr="00576775">
              <w:rPr>
                <w:rFonts w:ascii="Calibri Light" w:hAnsi="Calibri Light" w:cs="Calibri Light"/>
                <w:sz w:val="24"/>
                <w:szCs w:val="24"/>
              </w:rPr>
              <w:t xml:space="preserve">Further enhance individual support for learning by ensuring all teachers and support staff are working effectively together for the benefit of learners. </w:t>
            </w:r>
          </w:p>
          <w:p w:rsidR="008568BD" w:rsidRPr="00EC2095" w:rsidRDefault="00EC2095" w:rsidP="00BE7CD5">
            <w:pPr>
              <w:pStyle w:val="ListParagraph"/>
              <w:numPr>
                <w:ilvl w:val="0"/>
                <w:numId w:val="5"/>
              </w:numPr>
              <w:jc w:val="both"/>
              <w:rPr>
                <w:rFonts w:ascii="Calibri Light" w:hAnsi="Calibri Light" w:cs="Calibri Light"/>
                <w:sz w:val="24"/>
                <w:szCs w:val="24"/>
              </w:rPr>
            </w:pPr>
            <w:r w:rsidRPr="00EC2095">
              <w:rPr>
                <w:rFonts w:ascii="Calibri Light" w:hAnsi="Calibri Light" w:cs="Calibri Light"/>
                <w:sz w:val="24"/>
                <w:szCs w:val="24"/>
              </w:rPr>
              <w:t>Improve collection of learner destination data</w:t>
            </w:r>
          </w:p>
        </w:tc>
      </w:tr>
    </w:tbl>
    <w:p w:rsidR="00A870EE" w:rsidRDefault="00A870EE">
      <w:pPr>
        <w:rPr>
          <w:rFonts w:asciiTheme="majorHAnsi" w:hAnsiTheme="majorHAnsi" w:cstheme="majorHAnsi"/>
          <w:sz w:val="24"/>
          <w:szCs w:val="24"/>
        </w:rPr>
      </w:pPr>
    </w:p>
    <w:p w:rsidR="00EB2BE4" w:rsidRDefault="00EB2BE4">
      <w:pPr>
        <w:rPr>
          <w:rFonts w:asciiTheme="majorHAnsi" w:hAnsiTheme="majorHAnsi" w:cstheme="majorHAnsi"/>
          <w:sz w:val="24"/>
          <w:szCs w:val="24"/>
        </w:rPr>
      </w:pPr>
    </w:p>
    <w:p w:rsidR="00E2268D" w:rsidRDefault="00E2268D">
      <w:pPr>
        <w:rPr>
          <w:rFonts w:asciiTheme="majorHAnsi" w:hAnsiTheme="majorHAnsi" w:cstheme="majorHAnsi"/>
          <w:sz w:val="24"/>
          <w:szCs w:val="24"/>
        </w:rPr>
      </w:pPr>
    </w:p>
    <w:tbl>
      <w:tblPr>
        <w:tblStyle w:val="TableGrid"/>
        <w:tblW w:w="10916" w:type="dxa"/>
        <w:tblInd w:w="-998" w:type="dxa"/>
        <w:tblLook w:val="04A0" w:firstRow="1" w:lastRow="0" w:firstColumn="1" w:lastColumn="0" w:noHBand="0" w:noVBand="1"/>
      </w:tblPr>
      <w:tblGrid>
        <w:gridCol w:w="10916"/>
      </w:tblGrid>
      <w:tr w:rsidR="00A870EE" w:rsidRPr="00A870EE" w:rsidTr="005B520E">
        <w:tc>
          <w:tcPr>
            <w:tcW w:w="10916" w:type="dxa"/>
            <w:shd w:val="clear" w:color="auto" w:fill="auto"/>
          </w:tcPr>
          <w:p w:rsidR="00A870EE" w:rsidRPr="00E2658C" w:rsidRDefault="00A870EE" w:rsidP="00A870EE">
            <w:pPr>
              <w:pStyle w:val="Heading1"/>
              <w:jc w:val="center"/>
              <w:outlineLvl w:val="0"/>
              <w:rPr>
                <w:b/>
              </w:rPr>
            </w:pPr>
            <w:bookmarkStart w:id="8" w:name="_Toc16760583"/>
            <w:bookmarkStart w:id="9" w:name="_Hlk16243881"/>
            <w:r w:rsidRPr="00E2658C">
              <w:rPr>
                <w:b/>
              </w:rPr>
              <w:lastRenderedPageBreak/>
              <w:t>Behaviours and Attitudes</w:t>
            </w:r>
            <w:bookmarkEnd w:id="8"/>
          </w:p>
        </w:tc>
      </w:tr>
      <w:tr w:rsidR="00A870EE" w:rsidRPr="00A870EE" w:rsidTr="005B520E">
        <w:tc>
          <w:tcPr>
            <w:tcW w:w="10916" w:type="dxa"/>
          </w:tcPr>
          <w:p w:rsidR="009D3EEE" w:rsidRDefault="00EE6832" w:rsidP="00C63E93">
            <w:pPr>
              <w:jc w:val="both"/>
              <w:rPr>
                <w:rFonts w:ascii="Calibri Light" w:hAnsi="Calibri Light" w:cs="Calibri Light"/>
                <w:sz w:val="24"/>
                <w:szCs w:val="24"/>
              </w:rPr>
            </w:pPr>
            <w:r>
              <w:rPr>
                <w:rFonts w:ascii="Calibri Light" w:hAnsi="Calibri Light" w:cs="Calibri Light"/>
                <w:sz w:val="24"/>
                <w:szCs w:val="24"/>
              </w:rPr>
              <w:t xml:space="preserve">Tutors make </w:t>
            </w:r>
            <w:r w:rsidR="002B2DF0">
              <w:rPr>
                <w:rFonts w:ascii="Calibri Light" w:hAnsi="Calibri Light" w:cs="Calibri Light"/>
                <w:sz w:val="24"/>
                <w:szCs w:val="24"/>
              </w:rPr>
              <w:t xml:space="preserve">good </w:t>
            </w:r>
            <w:r>
              <w:rPr>
                <w:rFonts w:ascii="Calibri Light" w:hAnsi="Calibri Light" w:cs="Calibri Light"/>
                <w:sz w:val="24"/>
                <w:szCs w:val="24"/>
              </w:rPr>
              <w:t>use of Maslow’s hierarchy of needs to create lessons and environments where the learners feel comfortable and safe to be able to engage and enjoy their learning.  Learner charter’s rules of behaviour ensure classes run in a smooth and orderly manner and negative behaviour is challenged and documented in triangulated reviews with the learner and their employer. Continuous embedding of British Values educate</w:t>
            </w:r>
            <w:r w:rsidR="002B2DF0">
              <w:rPr>
                <w:rFonts w:ascii="Calibri Light" w:hAnsi="Calibri Light" w:cs="Calibri Light"/>
                <w:sz w:val="24"/>
                <w:szCs w:val="24"/>
              </w:rPr>
              <w:t>s</w:t>
            </w:r>
            <w:r>
              <w:rPr>
                <w:rFonts w:ascii="Calibri Light" w:hAnsi="Calibri Light" w:cs="Calibri Light"/>
                <w:sz w:val="24"/>
                <w:szCs w:val="24"/>
              </w:rPr>
              <w:t xml:space="preserve"> learners and develop</w:t>
            </w:r>
            <w:r w:rsidR="002B2DF0">
              <w:rPr>
                <w:rFonts w:ascii="Calibri Light" w:hAnsi="Calibri Light" w:cs="Calibri Light"/>
                <w:sz w:val="24"/>
                <w:szCs w:val="24"/>
              </w:rPr>
              <w:t>s</w:t>
            </w:r>
            <w:r>
              <w:rPr>
                <w:rFonts w:ascii="Calibri Light" w:hAnsi="Calibri Light" w:cs="Calibri Light"/>
                <w:sz w:val="24"/>
                <w:szCs w:val="24"/>
              </w:rPr>
              <w:t xml:space="preserve"> their understanding of the social impact of these areas.  Staff are conscientious about learner needs and are trained to be able to spot changes in attitude and behaviour which may be a sign that a learner needs support and staff understand the processes to follow in such instances, for example to the Safeguarding team.</w:t>
            </w:r>
          </w:p>
          <w:p w:rsidR="005B520E" w:rsidRPr="005B520E" w:rsidRDefault="005B520E" w:rsidP="005B520E">
            <w:pPr>
              <w:jc w:val="both"/>
              <w:rPr>
                <w:rFonts w:ascii="Calibri Light" w:hAnsi="Calibri Light" w:cs="Calibri Light"/>
                <w:sz w:val="24"/>
                <w:szCs w:val="24"/>
              </w:rPr>
            </w:pPr>
            <w:r w:rsidRPr="005B520E">
              <w:rPr>
                <w:rFonts w:ascii="Calibri Light" w:hAnsi="Calibri Light" w:cs="Calibri Light"/>
                <w:sz w:val="24"/>
                <w:szCs w:val="24"/>
              </w:rPr>
              <w:t>Attendance at training sessions at Alliance Learning remains very good with averages attendance at 90.85% for 2018/19.</w:t>
            </w:r>
          </w:p>
          <w:p w:rsidR="005B520E" w:rsidRDefault="005B520E" w:rsidP="005B520E">
            <w:pPr>
              <w:jc w:val="both"/>
              <w:rPr>
                <w:rFonts w:ascii="Calibri Light" w:hAnsi="Calibri Light" w:cs="Calibri Light"/>
                <w:sz w:val="24"/>
                <w:szCs w:val="24"/>
              </w:rPr>
            </w:pPr>
            <w:r w:rsidRPr="005B520E">
              <w:rPr>
                <w:rFonts w:ascii="Calibri Light" w:hAnsi="Calibri Light" w:cs="Calibri Light"/>
                <w:sz w:val="24"/>
                <w:szCs w:val="24"/>
              </w:rPr>
              <w:t>The majority of lessons start on time and learners demonstrate a good understanding of what is expected from them. The ERP system in the Training Centre continues to provide reporting systems that are in place for employer engagement, Safeguarding and attendance tracking. Analysis of trends are built into the system and this demonstrate positive attendance. (See table below)</w:t>
            </w:r>
          </w:p>
          <w:tbl>
            <w:tblPr>
              <w:tblW w:w="7960" w:type="dxa"/>
              <w:tblLook w:val="04A0" w:firstRow="1" w:lastRow="0" w:firstColumn="1" w:lastColumn="0" w:noHBand="0" w:noVBand="1"/>
            </w:tblPr>
            <w:tblGrid>
              <w:gridCol w:w="1273"/>
              <w:gridCol w:w="906"/>
              <w:gridCol w:w="1406"/>
              <w:gridCol w:w="1173"/>
              <w:gridCol w:w="784"/>
              <w:gridCol w:w="883"/>
              <w:gridCol w:w="1072"/>
              <w:gridCol w:w="1315"/>
            </w:tblGrid>
            <w:tr w:rsidR="005B520E" w:rsidRPr="00C63E93" w:rsidTr="00151DCD">
              <w:trPr>
                <w:trHeight w:val="270"/>
              </w:trPr>
              <w:tc>
                <w:tcPr>
                  <w:tcW w:w="1140" w:type="dxa"/>
                  <w:tcBorders>
                    <w:top w:val="single" w:sz="8" w:space="0" w:color="auto"/>
                    <w:left w:val="single" w:sz="8" w:space="0" w:color="auto"/>
                    <w:bottom w:val="nil"/>
                    <w:right w:val="nil"/>
                  </w:tcBorders>
                  <w:shd w:val="clear" w:color="000000" w:fill="C0C0C0"/>
                  <w:noWrap/>
                  <w:vAlign w:val="bottom"/>
                  <w:hideMark/>
                </w:tcPr>
                <w:p w:rsidR="005B520E" w:rsidRPr="00C63E93" w:rsidRDefault="005B520E" w:rsidP="005B520E">
                  <w:pPr>
                    <w:spacing w:after="0" w:line="240" w:lineRule="auto"/>
                    <w:rPr>
                      <w:rFonts w:ascii="Arial" w:eastAsia="Times New Roman" w:hAnsi="Arial" w:cs="Arial"/>
                      <w:sz w:val="20"/>
                      <w:szCs w:val="20"/>
                      <w:lang w:eastAsia="en-GB"/>
                    </w:rPr>
                  </w:pPr>
                  <w:r w:rsidRPr="00C63E93">
                    <w:rPr>
                      <w:rFonts w:ascii="Arial" w:eastAsia="Times New Roman" w:hAnsi="Arial" w:cs="Arial"/>
                      <w:sz w:val="20"/>
                      <w:szCs w:val="20"/>
                      <w:lang w:eastAsia="en-GB"/>
                    </w:rPr>
                    <w:t> </w:t>
                  </w:r>
                </w:p>
              </w:tc>
              <w:tc>
                <w:tcPr>
                  <w:tcW w:w="6820" w:type="dxa"/>
                  <w:gridSpan w:val="7"/>
                  <w:tcBorders>
                    <w:top w:val="single" w:sz="8" w:space="0" w:color="auto"/>
                    <w:left w:val="nil"/>
                    <w:bottom w:val="nil"/>
                    <w:right w:val="single" w:sz="8" w:space="0" w:color="000000"/>
                  </w:tcBorders>
                  <w:shd w:val="clear" w:color="000000" w:fill="BFBFBF"/>
                  <w:noWrap/>
                  <w:vAlign w:val="bottom"/>
                  <w:hideMark/>
                </w:tcPr>
                <w:p w:rsidR="005B520E" w:rsidRPr="00C63E93" w:rsidRDefault="005B520E" w:rsidP="005B520E">
                  <w:pPr>
                    <w:spacing w:after="0" w:line="240" w:lineRule="auto"/>
                    <w:jc w:val="center"/>
                    <w:rPr>
                      <w:rFonts w:ascii="Arial" w:eastAsia="Times New Roman" w:hAnsi="Arial" w:cs="Arial"/>
                      <w:b/>
                      <w:bCs/>
                      <w:sz w:val="20"/>
                      <w:szCs w:val="20"/>
                      <w:lang w:eastAsia="en-GB"/>
                    </w:rPr>
                  </w:pPr>
                  <w:r w:rsidRPr="00C63E93">
                    <w:rPr>
                      <w:rFonts w:ascii="Arial" w:eastAsia="Times New Roman" w:hAnsi="Arial" w:cs="Arial"/>
                      <w:b/>
                      <w:bCs/>
                      <w:sz w:val="20"/>
                      <w:szCs w:val="20"/>
                      <w:lang w:eastAsia="en-GB"/>
                    </w:rPr>
                    <w:t>Percentages</w:t>
                  </w:r>
                </w:p>
              </w:tc>
            </w:tr>
            <w:tr w:rsidR="005B520E" w:rsidRPr="00C63E93" w:rsidTr="00151DCD">
              <w:trPr>
                <w:trHeight w:val="255"/>
              </w:trPr>
              <w:tc>
                <w:tcPr>
                  <w:tcW w:w="1140" w:type="dxa"/>
                  <w:tcBorders>
                    <w:top w:val="single" w:sz="8" w:space="0" w:color="auto"/>
                    <w:left w:val="single" w:sz="8" w:space="0" w:color="auto"/>
                    <w:bottom w:val="nil"/>
                    <w:right w:val="single" w:sz="8" w:space="0" w:color="auto"/>
                  </w:tcBorders>
                  <w:shd w:val="clear" w:color="000000" w:fill="C0C0C0"/>
                  <w:noWrap/>
                  <w:vAlign w:val="bottom"/>
                  <w:hideMark/>
                </w:tcPr>
                <w:p w:rsidR="005B520E" w:rsidRPr="00C63E93" w:rsidRDefault="005B520E" w:rsidP="005B520E">
                  <w:pPr>
                    <w:spacing w:after="0" w:line="240" w:lineRule="auto"/>
                    <w:rPr>
                      <w:rFonts w:ascii="Arial" w:eastAsia="Times New Roman" w:hAnsi="Arial" w:cs="Arial"/>
                      <w:sz w:val="20"/>
                      <w:szCs w:val="20"/>
                      <w:lang w:eastAsia="en-GB"/>
                    </w:rPr>
                  </w:pPr>
                  <w:r w:rsidRPr="00C63E93">
                    <w:rPr>
                      <w:rFonts w:ascii="Arial" w:eastAsia="Times New Roman" w:hAnsi="Arial" w:cs="Arial"/>
                      <w:sz w:val="20"/>
                      <w:szCs w:val="20"/>
                      <w:lang w:eastAsia="en-GB"/>
                    </w:rPr>
                    <w:t> </w:t>
                  </w:r>
                </w:p>
              </w:tc>
              <w:tc>
                <w:tcPr>
                  <w:tcW w:w="776" w:type="dxa"/>
                  <w:tcBorders>
                    <w:top w:val="single" w:sz="8" w:space="0" w:color="auto"/>
                    <w:left w:val="nil"/>
                    <w:bottom w:val="nil"/>
                    <w:right w:val="nil"/>
                  </w:tcBorders>
                  <w:shd w:val="clear" w:color="000000" w:fill="C0C0C0"/>
                  <w:noWrap/>
                  <w:vAlign w:val="bottom"/>
                  <w:hideMark/>
                </w:tcPr>
                <w:p w:rsidR="005B520E" w:rsidRPr="00C63E93" w:rsidRDefault="005B520E" w:rsidP="005B520E">
                  <w:pPr>
                    <w:spacing w:after="0" w:line="240" w:lineRule="auto"/>
                    <w:rPr>
                      <w:rFonts w:ascii="Arial" w:eastAsia="Times New Roman" w:hAnsi="Arial" w:cs="Arial"/>
                      <w:sz w:val="20"/>
                      <w:szCs w:val="20"/>
                      <w:lang w:eastAsia="en-GB"/>
                    </w:rPr>
                  </w:pPr>
                  <w:r w:rsidRPr="00C63E93">
                    <w:rPr>
                      <w:rFonts w:ascii="Arial" w:eastAsia="Times New Roman" w:hAnsi="Arial" w:cs="Arial"/>
                      <w:sz w:val="20"/>
                      <w:szCs w:val="20"/>
                      <w:lang w:eastAsia="en-GB"/>
                    </w:rPr>
                    <w:t>Present</w:t>
                  </w:r>
                </w:p>
              </w:tc>
              <w:tc>
                <w:tcPr>
                  <w:tcW w:w="1315" w:type="dxa"/>
                  <w:tcBorders>
                    <w:top w:val="single" w:sz="8" w:space="0" w:color="auto"/>
                    <w:left w:val="nil"/>
                    <w:bottom w:val="nil"/>
                    <w:right w:val="nil"/>
                  </w:tcBorders>
                  <w:shd w:val="clear" w:color="000000" w:fill="C0C0C0"/>
                  <w:noWrap/>
                  <w:vAlign w:val="bottom"/>
                  <w:hideMark/>
                </w:tcPr>
                <w:p w:rsidR="005B520E" w:rsidRPr="00C63E93" w:rsidRDefault="005B520E" w:rsidP="005B520E">
                  <w:pPr>
                    <w:spacing w:after="0" w:line="240" w:lineRule="auto"/>
                    <w:rPr>
                      <w:rFonts w:ascii="Arial" w:eastAsia="Times New Roman" w:hAnsi="Arial" w:cs="Arial"/>
                      <w:sz w:val="20"/>
                      <w:szCs w:val="20"/>
                      <w:lang w:eastAsia="en-GB"/>
                    </w:rPr>
                  </w:pPr>
                  <w:r w:rsidRPr="00C63E93">
                    <w:rPr>
                      <w:rFonts w:ascii="Arial" w:eastAsia="Times New Roman" w:hAnsi="Arial" w:cs="Arial"/>
                      <w:sz w:val="20"/>
                      <w:szCs w:val="20"/>
                      <w:lang w:eastAsia="en-GB"/>
                    </w:rPr>
                    <w:t>Unauthorised</w:t>
                  </w:r>
                </w:p>
              </w:tc>
              <w:tc>
                <w:tcPr>
                  <w:tcW w:w="1064" w:type="dxa"/>
                  <w:tcBorders>
                    <w:top w:val="single" w:sz="8" w:space="0" w:color="auto"/>
                    <w:left w:val="nil"/>
                    <w:bottom w:val="nil"/>
                    <w:right w:val="nil"/>
                  </w:tcBorders>
                  <w:shd w:val="clear" w:color="000000" w:fill="C0C0C0"/>
                  <w:noWrap/>
                  <w:vAlign w:val="bottom"/>
                  <w:hideMark/>
                </w:tcPr>
                <w:p w:rsidR="005B520E" w:rsidRPr="00C63E93" w:rsidRDefault="005B520E" w:rsidP="005B520E">
                  <w:pPr>
                    <w:spacing w:after="0" w:line="240" w:lineRule="auto"/>
                    <w:rPr>
                      <w:rFonts w:ascii="Arial" w:eastAsia="Times New Roman" w:hAnsi="Arial" w:cs="Arial"/>
                      <w:sz w:val="20"/>
                      <w:szCs w:val="20"/>
                      <w:lang w:eastAsia="en-GB"/>
                    </w:rPr>
                  </w:pPr>
                  <w:r w:rsidRPr="00C63E93">
                    <w:rPr>
                      <w:rFonts w:ascii="Arial" w:eastAsia="Times New Roman" w:hAnsi="Arial" w:cs="Arial"/>
                      <w:sz w:val="20"/>
                      <w:szCs w:val="20"/>
                      <w:lang w:eastAsia="en-GB"/>
                    </w:rPr>
                    <w:t>Authorised</w:t>
                  </w:r>
                </w:p>
              </w:tc>
              <w:tc>
                <w:tcPr>
                  <w:tcW w:w="644" w:type="dxa"/>
                  <w:tcBorders>
                    <w:top w:val="single" w:sz="8" w:space="0" w:color="auto"/>
                    <w:left w:val="nil"/>
                    <w:bottom w:val="nil"/>
                    <w:right w:val="nil"/>
                  </w:tcBorders>
                  <w:shd w:val="clear" w:color="000000" w:fill="C0C0C0"/>
                  <w:noWrap/>
                  <w:vAlign w:val="bottom"/>
                  <w:hideMark/>
                </w:tcPr>
                <w:p w:rsidR="005B520E" w:rsidRPr="00C63E93" w:rsidRDefault="005B520E" w:rsidP="005B520E">
                  <w:pPr>
                    <w:spacing w:after="0" w:line="240" w:lineRule="auto"/>
                    <w:rPr>
                      <w:rFonts w:ascii="Arial" w:eastAsia="Times New Roman" w:hAnsi="Arial" w:cs="Arial"/>
                      <w:sz w:val="20"/>
                      <w:szCs w:val="20"/>
                      <w:lang w:eastAsia="en-GB"/>
                    </w:rPr>
                  </w:pPr>
                  <w:r w:rsidRPr="00C63E93">
                    <w:rPr>
                      <w:rFonts w:ascii="Arial" w:eastAsia="Times New Roman" w:hAnsi="Arial" w:cs="Arial"/>
                      <w:sz w:val="20"/>
                      <w:szCs w:val="20"/>
                      <w:lang w:eastAsia="en-GB"/>
                    </w:rPr>
                    <w:t>Sick</w:t>
                  </w:r>
                </w:p>
              </w:tc>
              <w:tc>
                <w:tcPr>
                  <w:tcW w:w="751" w:type="dxa"/>
                  <w:tcBorders>
                    <w:top w:val="single" w:sz="8" w:space="0" w:color="auto"/>
                    <w:left w:val="nil"/>
                    <w:bottom w:val="nil"/>
                    <w:right w:val="nil"/>
                  </w:tcBorders>
                  <w:shd w:val="clear" w:color="000000" w:fill="C0C0C0"/>
                  <w:noWrap/>
                  <w:vAlign w:val="bottom"/>
                  <w:hideMark/>
                </w:tcPr>
                <w:p w:rsidR="005B520E" w:rsidRPr="00C63E93" w:rsidRDefault="005B520E" w:rsidP="005B520E">
                  <w:pPr>
                    <w:spacing w:after="0" w:line="240" w:lineRule="auto"/>
                    <w:rPr>
                      <w:rFonts w:ascii="Arial" w:eastAsia="Times New Roman" w:hAnsi="Arial" w:cs="Arial"/>
                      <w:sz w:val="20"/>
                      <w:szCs w:val="20"/>
                      <w:lang w:eastAsia="en-GB"/>
                    </w:rPr>
                  </w:pPr>
                  <w:r w:rsidRPr="00C63E93">
                    <w:rPr>
                      <w:rFonts w:ascii="Arial" w:eastAsia="Times New Roman" w:hAnsi="Arial" w:cs="Arial"/>
                      <w:sz w:val="20"/>
                      <w:szCs w:val="20"/>
                      <w:lang w:eastAsia="en-GB"/>
                    </w:rPr>
                    <w:t>Holiday</w:t>
                  </w:r>
                </w:p>
              </w:tc>
              <w:tc>
                <w:tcPr>
                  <w:tcW w:w="955" w:type="dxa"/>
                  <w:tcBorders>
                    <w:top w:val="single" w:sz="8" w:space="0" w:color="auto"/>
                    <w:left w:val="nil"/>
                    <w:bottom w:val="nil"/>
                    <w:right w:val="nil"/>
                  </w:tcBorders>
                  <w:shd w:val="clear" w:color="000000" w:fill="C0C0C0"/>
                  <w:noWrap/>
                  <w:vAlign w:val="bottom"/>
                  <w:hideMark/>
                </w:tcPr>
                <w:p w:rsidR="005B520E" w:rsidRPr="00C63E93" w:rsidRDefault="005B520E" w:rsidP="005B520E">
                  <w:pPr>
                    <w:spacing w:after="0" w:line="240" w:lineRule="auto"/>
                    <w:rPr>
                      <w:rFonts w:ascii="Arial" w:eastAsia="Times New Roman" w:hAnsi="Arial" w:cs="Arial"/>
                      <w:sz w:val="20"/>
                      <w:szCs w:val="20"/>
                      <w:lang w:eastAsia="en-GB"/>
                    </w:rPr>
                  </w:pPr>
                  <w:r w:rsidRPr="00C63E93">
                    <w:rPr>
                      <w:rFonts w:ascii="Arial" w:eastAsia="Times New Roman" w:hAnsi="Arial" w:cs="Arial"/>
                      <w:sz w:val="20"/>
                      <w:szCs w:val="20"/>
                      <w:lang w:eastAsia="en-GB"/>
                    </w:rPr>
                    <w:t>Company</w:t>
                  </w:r>
                </w:p>
              </w:tc>
              <w:tc>
                <w:tcPr>
                  <w:tcW w:w="1315" w:type="dxa"/>
                  <w:tcBorders>
                    <w:top w:val="single" w:sz="8" w:space="0" w:color="auto"/>
                    <w:left w:val="nil"/>
                    <w:bottom w:val="nil"/>
                    <w:right w:val="single" w:sz="8" w:space="0" w:color="auto"/>
                  </w:tcBorders>
                  <w:shd w:val="clear" w:color="000000" w:fill="C0C0C0"/>
                  <w:noWrap/>
                  <w:vAlign w:val="bottom"/>
                  <w:hideMark/>
                </w:tcPr>
                <w:p w:rsidR="005B520E" w:rsidRPr="00C63E93" w:rsidRDefault="005B520E" w:rsidP="005B520E">
                  <w:pPr>
                    <w:spacing w:after="0" w:line="240" w:lineRule="auto"/>
                    <w:rPr>
                      <w:rFonts w:ascii="Arial" w:eastAsia="Times New Roman" w:hAnsi="Arial" w:cs="Arial"/>
                      <w:sz w:val="20"/>
                      <w:szCs w:val="20"/>
                      <w:lang w:eastAsia="en-GB"/>
                    </w:rPr>
                  </w:pPr>
                  <w:r w:rsidRPr="00C63E93">
                    <w:rPr>
                      <w:rFonts w:ascii="Arial" w:eastAsia="Times New Roman" w:hAnsi="Arial" w:cs="Arial"/>
                      <w:sz w:val="20"/>
                      <w:szCs w:val="20"/>
                      <w:lang w:eastAsia="en-GB"/>
                    </w:rPr>
                    <w:t>Staff Training</w:t>
                  </w:r>
                </w:p>
              </w:tc>
            </w:tr>
            <w:tr w:rsidR="005B520E" w:rsidRPr="00C63E93" w:rsidTr="00151DCD">
              <w:trPr>
                <w:trHeight w:val="255"/>
              </w:trPr>
              <w:tc>
                <w:tcPr>
                  <w:tcW w:w="1140" w:type="dxa"/>
                  <w:tcBorders>
                    <w:top w:val="nil"/>
                    <w:left w:val="single" w:sz="8" w:space="0" w:color="auto"/>
                    <w:bottom w:val="nil"/>
                    <w:right w:val="single" w:sz="8" w:space="0" w:color="auto"/>
                  </w:tcBorders>
                  <w:shd w:val="clear" w:color="000000" w:fill="C0C0C0"/>
                  <w:noWrap/>
                  <w:vAlign w:val="bottom"/>
                  <w:hideMark/>
                </w:tcPr>
                <w:p w:rsidR="005B520E" w:rsidRPr="00C63E93" w:rsidRDefault="005B520E" w:rsidP="005B520E">
                  <w:pPr>
                    <w:spacing w:after="0" w:line="240" w:lineRule="auto"/>
                    <w:rPr>
                      <w:rFonts w:ascii="Arial" w:eastAsia="Times New Roman" w:hAnsi="Arial" w:cs="Arial"/>
                      <w:b/>
                      <w:bCs/>
                      <w:sz w:val="20"/>
                      <w:szCs w:val="20"/>
                      <w:lang w:eastAsia="en-GB"/>
                    </w:rPr>
                  </w:pPr>
                  <w:r w:rsidRPr="00C63E93">
                    <w:rPr>
                      <w:rFonts w:ascii="Arial" w:eastAsia="Times New Roman" w:hAnsi="Arial" w:cs="Arial"/>
                      <w:b/>
                      <w:bCs/>
                      <w:sz w:val="20"/>
                      <w:szCs w:val="20"/>
                      <w:lang w:eastAsia="en-GB"/>
                    </w:rPr>
                    <w:t>YTD 18-19</w:t>
                  </w:r>
                </w:p>
              </w:tc>
              <w:tc>
                <w:tcPr>
                  <w:tcW w:w="776" w:type="dxa"/>
                  <w:tcBorders>
                    <w:top w:val="nil"/>
                    <w:left w:val="nil"/>
                    <w:bottom w:val="nil"/>
                    <w:right w:val="nil"/>
                  </w:tcBorders>
                  <w:shd w:val="clear" w:color="auto" w:fill="auto"/>
                  <w:noWrap/>
                  <w:vAlign w:val="bottom"/>
                  <w:hideMark/>
                </w:tcPr>
                <w:p w:rsidR="005B520E" w:rsidRPr="00C63E93" w:rsidRDefault="005B520E" w:rsidP="005B520E">
                  <w:pPr>
                    <w:spacing w:after="0" w:line="240" w:lineRule="auto"/>
                    <w:jc w:val="right"/>
                    <w:rPr>
                      <w:rFonts w:ascii="Arial" w:eastAsia="Times New Roman" w:hAnsi="Arial" w:cs="Arial"/>
                      <w:b/>
                      <w:bCs/>
                      <w:sz w:val="20"/>
                      <w:szCs w:val="20"/>
                      <w:lang w:eastAsia="en-GB"/>
                    </w:rPr>
                  </w:pPr>
                  <w:r w:rsidRPr="00C63E93">
                    <w:rPr>
                      <w:rFonts w:ascii="Arial" w:eastAsia="Times New Roman" w:hAnsi="Arial" w:cs="Arial"/>
                      <w:b/>
                      <w:bCs/>
                      <w:sz w:val="20"/>
                      <w:szCs w:val="20"/>
                      <w:lang w:eastAsia="en-GB"/>
                    </w:rPr>
                    <w:t>90.85%</w:t>
                  </w:r>
                </w:p>
              </w:tc>
              <w:tc>
                <w:tcPr>
                  <w:tcW w:w="1315" w:type="dxa"/>
                  <w:tcBorders>
                    <w:top w:val="nil"/>
                    <w:left w:val="nil"/>
                    <w:bottom w:val="nil"/>
                    <w:right w:val="nil"/>
                  </w:tcBorders>
                  <w:shd w:val="clear" w:color="auto" w:fill="auto"/>
                  <w:noWrap/>
                  <w:vAlign w:val="bottom"/>
                  <w:hideMark/>
                </w:tcPr>
                <w:p w:rsidR="005B520E" w:rsidRPr="00C63E93" w:rsidRDefault="005B520E" w:rsidP="005B520E">
                  <w:pPr>
                    <w:spacing w:after="0" w:line="240" w:lineRule="auto"/>
                    <w:jc w:val="right"/>
                    <w:rPr>
                      <w:rFonts w:ascii="Arial" w:eastAsia="Times New Roman" w:hAnsi="Arial" w:cs="Arial"/>
                      <w:b/>
                      <w:bCs/>
                      <w:sz w:val="20"/>
                      <w:szCs w:val="20"/>
                      <w:lang w:eastAsia="en-GB"/>
                    </w:rPr>
                  </w:pPr>
                  <w:r w:rsidRPr="00C63E93">
                    <w:rPr>
                      <w:rFonts w:ascii="Arial" w:eastAsia="Times New Roman" w:hAnsi="Arial" w:cs="Arial"/>
                      <w:b/>
                      <w:bCs/>
                      <w:sz w:val="20"/>
                      <w:szCs w:val="20"/>
                      <w:lang w:eastAsia="en-GB"/>
                    </w:rPr>
                    <w:t>1.37%</w:t>
                  </w:r>
                </w:p>
              </w:tc>
              <w:tc>
                <w:tcPr>
                  <w:tcW w:w="1064" w:type="dxa"/>
                  <w:tcBorders>
                    <w:top w:val="nil"/>
                    <w:left w:val="nil"/>
                    <w:bottom w:val="nil"/>
                    <w:right w:val="nil"/>
                  </w:tcBorders>
                  <w:shd w:val="clear" w:color="auto" w:fill="auto"/>
                  <w:noWrap/>
                  <w:vAlign w:val="bottom"/>
                  <w:hideMark/>
                </w:tcPr>
                <w:p w:rsidR="005B520E" w:rsidRPr="00C63E93" w:rsidRDefault="005B520E" w:rsidP="005B520E">
                  <w:pPr>
                    <w:spacing w:after="0" w:line="240" w:lineRule="auto"/>
                    <w:jc w:val="right"/>
                    <w:rPr>
                      <w:rFonts w:ascii="Arial" w:eastAsia="Times New Roman" w:hAnsi="Arial" w:cs="Arial"/>
                      <w:b/>
                      <w:bCs/>
                      <w:sz w:val="20"/>
                      <w:szCs w:val="20"/>
                      <w:lang w:eastAsia="en-GB"/>
                    </w:rPr>
                  </w:pPr>
                  <w:r w:rsidRPr="00C63E93">
                    <w:rPr>
                      <w:rFonts w:ascii="Arial" w:eastAsia="Times New Roman" w:hAnsi="Arial" w:cs="Arial"/>
                      <w:b/>
                      <w:bCs/>
                      <w:sz w:val="20"/>
                      <w:szCs w:val="20"/>
                      <w:lang w:eastAsia="en-GB"/>
                    </w:rPr>
                    <w:t>1.06%</w:t>
                  </w:r>
                </w:p>
              </w:tc>
              <w:tc>
                <w:tcPr>
                  <w:tcW w:w="644" w:type="dxa"/>
                  <w:tcBorders>
                    <w:top w:val="nil"/>
                    <w:left w:val="nil"/>
                    <w:bottom w:val="nil"/>
                    <w:right w:val="nil"/>
                  </w:tcBorders>
                  <w:shd w:val="clear" w:color="auto" w:fill="auto"/>
                  <w:noWrap/>
                  <w:vAlign w:val="bottom"/>
                  <w:hideMark/>
                </w:tcPr>
                <w:p w:rsidR="005B520E" w:rsidRPr="00C63E93" w:rsidRDefault="005B520E" w:rsidP="005B520E">
                  <w:pPr>
                    <w:spacing w:after="0" w:line="240" w:lineRule="auto"/>
                    <w:jc w:val="right"/>
                    <w:rPr>
                      <w:rFonts w:ascii="Arial" w:eastAsia="Times New Roman" w:hAnsi="Arial" w:cs="Arial"/>
                      <w:b/>
                      <w:bCs/>
                      <w:sz w:val="20"/>
                      <w:szCs w:val="20"/>
                      <w:lang w:eastAsia="en-GB"/>
                    </w:rPr>
                  </w:pPr>
                  <w:r w:rsidRPr="00C63E93">
                    <w:rPr>
                      <w:rFonts w:ascii="Arial" w:eastAsia="Times New Roman" w:hAnsi="Arial" w:cs="Arial"/>
                      <w:b/>
                      <w:bCs/>
                      <w:sz w:val="20"/>
                      <w:szCs w:val="20"/>
                      <w:lang w:eastAsia="en-GB"/>
                    </w:rPr>
                    <w:t>1.54%</w:t>
                  </w:r>
                </w:p>
              </w:tc>
              <w:tc>
                <w:tcPr>
                  <w:tcW w:w="751" w:type="dxa"/>
                  <w:tcBorders>
                    <w:top w:val="nil"/>
                    <w:left w:val="nil"/>
                    <w:bottom w:val="nil"/>
                    <w:right w:val="nil"/>
                  </w:tcBorders>
                  <w:shd w:val="clear" w:color="auto" w:fill="auto"/>
                  <w:noWrap/>
                  <w:vAlign w:val="bottom"/>
                  <w:hideMark/>
                </w:tcPr>
                <w:p w:rsidR="005B520E" w:rsidRPr="00C63E93" w:rsidRDefault="005B520E" w:rsidP="005B520E">
                  <w:pPr>
                    <w:spacing w:after="0" w:line="240" w:lineRule="auto"/>
                    <w:jc w:val="right"/>
                    <w:rPr>
                      <w:rFonts w:ascii="Arial" w:eastAsia="Times New Roman" w:hAnsi="Arial" w:cs="Arial"/>
                      <w:b/>
                      <w:bCs/>
                      <w:sz w:val="20"/>
                      <w:szCs w:val="20"/>
                      <w:lang w:eastAsia="en-GB"/>
                    </w:rPr>
                  </w:pPr>
                  <w:r w:rsidRPr="00C63E93">
                    <w:rPr>
                      <w:rFonts w:ascii="Arial" w:eastAsia="Times New Roman" w:hAnsi="Arial" w:cs="Arial"/>
                      <w:b/>
                      <w:bCs/>
                      <w:sz w:val="20"/>
                      <w:szCs w:val="20"/>
                      <w:lang w:eastAsia="en-GB"/>
                    </w:rPr>
                    <w:t>2.76%</w:t>
                  </w:r>
                </w:p>
              </w:tc>
              <w:tc>
                <w:tcPr>
                  <w:tcW w:w="955" w:type="dxa"/>
                  <w:tcBorders>
                    <w:top w:val="nil"/>
                    <w:left w:val="nil"/>
                    <w:bottom w:val="nil"/>
                    <w:right w:val="nil"/>
                  </w:tcBorders>
                  <w:shd w:val="clear" w:color="auto" w:fill="auto"/>
                  <w:noWrap/>
                  <w:vAlign w:val="bottom"/>
                  <w:hideMark/>
                </w:tcPr>
                <w:p w:rsidR="005B520E" w:rsidRPr="00C63E93" w:rsidRDefault="005B520E" w:rsidP="005B520E">
                  <w:pPr>
                    <w:spacing w:after="0" w:line="240" w:lineRule="auto"/>
                    <w:jc w:val="right"/>
                    <w:rPr>
                      <w:rFonts w:ascii="Arial" w:eastAsia="Times New Roman" w:hAnsi="Arial" w:cs="Arial"/>
                      <w:b/>
                      <w:bCs/>
                      <w:sz w:val="20"/>
                      <w:szCs w:val="20"/>
                      <w:lang w:eastAsia="en-GB"/>
                    </w:rPr>
                  </w:pPr>
                  <w:r w:rsidRPr="00C63E93">
                    <w:rPr>
                      <w:rFonts w:ascii="Arial" w:eastAsia="Times New Roman" w:hAnsi="Arial" w:cs="Arial"/>
                      <w:b/>
                      <w:bCs/>
                      <w:sz w:val="20"/>
                      <w:szCs w:val="20"/>
                      <w:lang w:eastAsia="en-GB"/>
                    </w:rPr>
                    <w:t>2.20%</w:t>
                  </w:r>
                </w:p>
              </w:tc>
              <w:tc>
                <w:tcPr>
                  <w:tcW w:w="1315" w:type="dxa"/>
                  <w:tcBorders>
                    <w:top w:val="nil"/>
                    <w:left w:val="nil"/>
                    <w:bottom w:val="nil"/>
                    <w:right w:val="single" w:sz="8" w:space="0" w:color="auto"/>
                  </w:tcBorders>
                  <w:shd w:val="clear" w:color="auto" w:fill="auto"/>
                  <w:noWrap/>
                  <w:vAlign w:val="bottom"/>
                  <w:hideMark/>
                </w:tcPr>
                <w:p w:rsidR="005B520E" w:rsidRPr="00C63E93" w:rsidRDefault="005B520E" w:rsidP="005B520E">
                  <w:pPr>
                    <w:spacing w:after="0" w:line="240" w:lineRule="auto"/>
                    <w:jc w:val="right"/>
                    <w:rPr>
                      <w:rFonts w:ascii="Arial" w:eastAsia="Times New Roman" w:hAnsi="Arial" w:cs="Arial"/>
                      <w:b/>
                      <w:bCs/>
                      <w:sz w:val="20"/>
                      <w:szCs w:val="20"/>
                      <w:lang w:eastAsia="en-GB"/>
                    </w:rPr>
                  </w:pPr>
                  <w:r w:rsidRPr="00C63E93">
                    <w:rPr>
                      <w:rFonts w:ascii="Arial" w:eastAsia="Times New Roman" w:hAnsi="Arial" w:cs="Arial"/>
                      <w:b/>
                      <w:bCs/>
                      <w:sz w:val="20"/>
                      <w:szCs w:val="20"/>
                      <w:lang w:eastAsia="en-GB"/>
                    </w:rPr>
                    <w:t>0.13%</w:t>
                  </w:r>
                </w:p>
              </w:tc>
            </w:tr>
            <w:tr w:rsidR="005B520E" w:rsidRPr="00C63E93" w:rsidTr="00151DCD">
              <w:trPr>
                <w:trHeight w:val="255"/>
              </w:trPr>
              <w:tc>
                <w:tcPr>
                  <w:tcW w:w="1140" w:type="dxa"/>
                  <w:tcBorders>
                    <w:top w:val="nil"/>
                    <w:left w:val="single" w:sz="8" w:space="0" w:color="auto"/>
                    <w:bottom w:val="nil"/>
                    <w:right w:val="single" w:sz="8" w:space="0" w:color="auto"/>
                  </w:tcBorders>
                  <w:shd w:val="clear" w:color="000000" w:fill="C0C0C0"/>
                  <w:noWrap/>
                  <w:vAlign w:val="bottom"/>
                  <w:hideMark/>
                </w:tcPr>
                <w:p w:rsidR="005B520E" w:rsidRPr="00C63E93" w:rsidRDefault="005B520E" w:rsidP="005B520E">
                  <w:pPr>
                    <w:spacing w:after="0" w:line="240" w:lineRule="auto"/>
                    <w:rPr>
                      <w:rFonts w:ascii="Arial" w:eastAsia="Times New Roman" w:hAnsi="Arial" w:cs="Arial"/>
                      <w:sz w:val="20"/>
                      <w:szCs w:val="20"/>
                      <w:lang w:eastAsia="en-GB"/>
                    </w:rPr>
                  </w:pPr>
                  <w:r w:rsidRPr="00C63E93">
                    <w:rPr>
                      <w:rFonts w:ascii="Arial" w:eastAsia="Times New Roman" w:hAnsi="Arial" w:cs="Arial"/>
                      <w:sz w:val="20"/>
                      <w:szCs w:val="20"/>
                      <w:lang w:eastAsia="en-GB"/>
                    </w:rPr>
                    <w:t>August</w:t>
                  </w:r>
                </w:p>
              </w:tc>
              <w:tc>
                <w:tcPr>
                  <w:tcW w:w="776" w:type="dxa"/>
                  <w:tcBorders>
                    <w:top w:val="nil"/>
                    <w:left w:val="nil"/>
                    <w:bottom w:val="nil"/>
                    <w:right w:val="nil"/>
                  </w:tcBorders>
                  <w:shd w:val="clear" w:color="auto" w:fill="auto"/>
                  <w:noWrap/>
                  <w:vAlign w:val="bottom"/>
                  <w:hideMark/>
                </w:tcPr>
                <w:p w:rsidR="005B520E" w:rsidRPr="00C63E93" w:rsidRDefault="005B520E" w:rsidP="005B520E">
                  <w:pPr>
                    <w:spacing w:after="0" w:line="240" w:lineRule="auto"/>
                    <w:jc w:val="right"/>
                    <w:rPr>
                      <w:rFonts w:ascii="Arial" w:eastAsia="Times New Roman" w:hAnsi="Arial" w:cs="Arial"/>
                      <w:b/>
                      <w:bCs/>
                      <w:sz w:val="20"/>
                      <w:szCs w:val="20"/>
                      <w:lang w:eastAsia="en-GB"/>
                    </w:rPr>
                  </w:pPr>
                  <w:r w:rsidRPr="00C63E93">
                    <w:rPr>
                      <w:rFonts w:ascii="Arial" w:eastAsia="Times New Roman" w:hAnsi="Arial" w:cs="Arial"/>
                      <w:b/>
                      <w:bCs/>
                      <w:sz w:val="20"/>
                      <w:szCs w:val="20"/>
                      <w:lang w:eastAsia="en-GB"/>
                    </w:rPr>
                    <w:t>85.01%</w:t>
                  </w:r>
                </w:p>
              </w:tc>
              <w:tc>
                <w:tcPr>
                  <w:tcW w:w="1315" w:type="dxa"/>
                  <w:tcBorders>
                    <w:top w:val="nil"/>
                    <w:left w:val="nil"/>
                    <w:bottom w:val="nil"/>
                    <w:right w:val="nil"/>
                  </w:tcBorders>
                  <w:shd w:val="clear" w:color="auto" w:fill="auto"/>
                  <w:noWrap/>
                  <w:vAlign w:val="bottom"/>
                  <w:hideMark/>
                </w:tcPr>
                <w:p w:rsidR="005B520E" w:rsidRPr="00C63E93" w:rsidRDefault="005B520E" w:rsidP="005B520E">
                  <w:pPr>
                    <w:spacing w:after="0" w:line="240" w:lineRule="auto"/>
                    <w:jc w:val="right"/>
                    <w:rPr>
                      <w:rFonts w:ascii="Arial" w:eastAsia="Times New Roman" w:hAnsi="Arial" w:cs="Arial"/>
                      <w:b/>
                      <w:bCs/>
                      <w:sz w:val="20"/>
                      <w:szCs w:val="20"/>
                      <w:lang w:eastAsia="en-GB"/>
                    </w:rPr>
                  </w:pPr>
                  <w:r w:rsidRPr="00C63E93">
                    <w:rPr>
                      <w:rFonts w:ascii="Arial" w:eastAsia="Times New Roman" w:hAnsi="Arial" w:cs="Arial"/>
                      <w:b/>
                      <w:bCs/>
                      <w:sz w:val="20"/>
                      <w:szCs w:val="20"/>
                      <w:lang w:eastAsia="en-GB"/>
                    </w:rPr>
                    <w:t>2.11%</w:t>
                  </w:r>
                </w:p>
              </w:tc>
              <w:tc>
                <w:tcPr>
                  <w:tcW w:w="1064" w:type="dxa"/>
                  <w:tcBorders>
                    <w:top w:val="nil"/>
                    <w:left w:val="nil"/>
                    <w:bottom w:val="nil"/>
                    <w:right w:val="nil"/>
                  </w:tcBorders>
                  <w:shd w:val="clear" w:color="auto" w:fill="auto"/>
                  <w:noWrap/>
                  <w:vAlign w:val="bottom"/>
                  <w:hideMark/>
                </w:tcPr>
                <w:p w:rsidR="005B520E" w:rsidRPr="00C63E93" w:rsidRDefault="005B520E" w:rsidP="005B520E">
                  <w:pPr>
                    <w:spacing w:after="0" w:line="240" w:lineRule="auto"/>
                    <w:jc w:val="right"/>
                    <w:rPr>
                      <w:rFonts w:ascii="Arial" w:eastAsia="Times New Roman" w:hAnsi="Arial" w:cs="Arial"/>
                      <w:b/>
                      <w:bCs/>
                      <w:sz w:val="20"/>
                      <w:szCs w:val="20"/>
                      <w:lang w:eastAsia="en-GB"/>
                    </w:rPr>
                  </w:pPr>
                  <w:r w:rsidRPr="00C63E93">
                    <w:rPr>
                      <w:rFonts w:ascii="Arial" w:eastAsia="Times New Roman" w:hAnsi="Arial" w:cs="Arial"/>
                      <w:b/>
                      <w:bCs/>
                      <w:sz w:val="20"/>
                      <w:szCs w:val="20"/>
                      <w:lang w:eastAsia="en-GB"/>
                    </w:rPr>
                    <w:t>0.94%</w:t>
                  </w:r>
                </w:p>
              </w:tc>
              <w:tc>
                <w:tcPr>
                  <w:tcW w:w="644" w:type="dxa"/>
                  <w:tcBorders>
                    <w:top w:val="nil"/>
                    <w:left w:val="nil"/>
                    <w:bottom w:val="nil"/>
                    <w:right w:val="nil"/>
                  </w:tcBorders>
                  <w:shd w:val="clear" w:color="auto" w:fill="auto"/>
                  <w:noWrap/>
                  <w:vAlign w:val="bottom"/>
                  <w:hideMark/>
                </w:tcPr>
                <w:p w:rsidR="005B520E" w:rsidRPr="00C63E93" w:rsidRDefault="005B520E" w:rsidP="005B520E">
                  <w:pPr>
                    <w:spacing w:after="0" w:line="240" w:lineRule="auto"/>
                    <w:jc w:val="right"/>
                    <w:rPr>
                      <w:rFonts w:ascii="Arial" w:eastAsia="Times New Roman" w:hAnsi="Arial" w:cs="Arial"/>
                      <w:b/>
                      <w:bCs/>
                      <w:sz w:val="20"/>
                      <w:szCs w:val="20"/>
                      <w:lang w:eastAsia="en-GB"/>
                    </w:rPr>
                  </w:pPr>
                  <w:r w:rsidRPr="00C63E93">
                    <w:rPr>
                      <w:rFonts w:ascii="Arial" w:eastAsia="Times New Roman" w:hAnsi="Arial" w:cs="Arial"/>
                      <w:b/>
                      <w:bCs/>
                      <w:sz w:val="20"/>
                      <w:szCs w:val="20"/>
                      <w:lang w:eastAsia="en-GB"/>
                    </w:rPr>
                    <w:t>2.34%</w:t>
                  </w:r>
                </w:p>
              </w:tc>
              <w:tc>
                <w:tcPr>
                  <w:tcW w:w="751" w:type="dxa"/>
                  <w:tcBorders>
                    <w:top w:val="nil"/>
                    <w:left w:val="nil"/>
                    <w:bottom w:val="nil"/>
                    <w:right w:val="nil"/>
                  </w:tcBorders>
                  <w:shd w:val="clear" w:color="auto" w:fill="auto"/>
                  <w:noWrap/>
                  <w:vAlign w:val="bottom"/>
                  <w:hideMark/>
                </w:tcPr>
                <w:p w:rsidR="005B520E" w:rsidRPr="00C63E93" w:rsidRDefault="005B520E" w:rsidP="005B520E">
                  <w:pPr>
                    <w:spacing w:after="0" w:line="240" w:lineRule="auto"/>
                    <w:jc w:val="right"/>
                    <w:rPr>
                      <w:rFonts w:ascii="Arial" w:eastAsia="Times New Roman" w:hAnsi="Arial" w:cs="Arial"/>
                      <w:b/>
                      <w:bCs/>
                      <w:sz w:val="20"/>
                      <w:szCs w:val="20"/>
                      <w:lang w:eastAsia="en-GB"/>
                    </w:rPr>
                  </w:pPr>
                  <w:r w:rsidRPr="00C63E93">
                    <w:rPr>
                      <w:rFonts w:ascii="Arial" w:eastAsia="Times New Roman" w:hAnsi="Arial" w:cs="Arial"/>
                      <w:b/>
                      <w:bCs/>
                      <w:sz w:val="20"/>
                      <w:szCs w:val="20"/>
                      <w:lang w:eastAsia="en-GB"/>
                    </w:rPr>
                    <w:t>6.79%</w:t>
                  </w:r>
                </w:p>
              </w:tc>
              <w:tc>
                <w:tcPr>
                  <w:tcW w:w="955" w:type="dxa"/>
                  <w:tcBorders>
                    <w:top w:val="nil"/>
                    <w:left w:val="nil"/>
                    <w:bottom w:val="nil"/>
                    <w:right w:val="nil"/>
                  </w:tcBorders>
                  <w:shd w:val="clear" w:color="auto" w:fill="auto"/>
                  <w:noWrap/>
                  <w:vAlign w:val="bottom"/>
                  <w:hideMark/>
                </w:tcPr>
                <w:p w:rsidR="005B520E" w:rsidRPr="00C63E93" w:rsidRDefault="005B520E" w:rsidP="005B520E">
                  <w:pPr>
                    <w:spacing w:after="0" w:line="240" w:lineRule="auto"/>
                    <w:jc w:val="right"/>
                    <w:rPr>
                      <w:rFonts w:ascii="Arial" w:eastAsia="Times New Roman" w:hAnsi="Arial" w:cs="Arial"/>
                      <w:b/>
                      <w:bCs/>
                      <w:sz w:val="20"/>
                      <w:szCs w:val="20"/>
                      <w:lang w:eastAsia="en-GB"/>
                    </w:rPr>
                  </w:pPr>
                  <w:r w:rsidRPr="00C63E93">
                    <w:rPr>
                      <w:rFonts w:ascii="Arial" w:eastAsia="Times New Roman" w:hAnsi="Arial" w:cs="Arial"/>
                      <w:b/>
                      <w:bCs/>
                      <w:sz w:val="20"/>
                      <w:szCs w:val="20"/>
                      <w:lang w:eastAsia="en-GB"/>
                    </w:rPr>
                    <w:t>2.81%</w:t>
                  </w:r>
                </w:p>
              </w:tc>
              <w:tc>
                <w:tcPr>
                  <w:tcW w:w="1315" w:type="dxa"/>
                  <w:tcBorders>
                    <w:top w:val="nil"/>
                    <w:left w:val="nil"/>
                    <w:bottom w:val="nil"/>
                    <w:right w:val="single" w:sz="8" w:space="0" w:color="auto"/>
                  </w:tcBorders>
                  <w:shd w:val="clear" w:color="auto" w:fill="auto"/>
                  <w:noWrap/>
                  <w:vAlign w:val="bottom"/>
                  <w:hideMark/>
                </w:tcPr>
                <w:p w:rsidR="005B520E" w:rsidRPr="00C63E93" w:rsidRDefault="005B520E" w:rsidP="005B520E">
                  <w:pPr>
                    <w:spacing w:after="0" w:line="240" w:lineRule="auto"/>
                    <w:jc w:val="right"/>
                    <w:rPr>
                      <w:rFonts w:ascii="Arial" w:eastAsia="Times New Roman" w:hAnsi="Arial" w:cs="Arial"/>
                      <w:b/>
                      <w:bCs/>
                      <w:sz w:val="20"/>
                      <w:szCs w:val="20"/>
                      <w:lang w:eastAsia="en-GB"/>
                    </w:rPr>
                  </w:pPr>
                  <w:r w:rsidRPr="00C63E93">
                    <w:rPr>
                      <w:rFonts w:ascii="Arial" w:eastAsia="Times New Roman" w:hAnsi="Arial" w:cs="Arial"/>
                      <w:b/>
                      <w:bCs/>
                      <w:sz w:val="20"/>
                      <w:szCs w:val="20"/>
                      <w:lang w:eastAsia="en-GB"/>
                    </w:rPr>
                    <w:t>0.00%</w:t>
                  </w:r>
                </w:p>
              </w:tc>
            </w:tr>
            <w:tr w:rsidR="005B520E" w:rsidRPr="00C63E93" w:rsidTr="00151DCD">
              <w:trPr>
                <w:trHeight w:val="255"/>
              </w:trPr>
              <w:tc>
                <w:tcPr>
                  <w:tcW w:w="1140" w:type="dxa"/>
                  <w:tcBorders>
                    <w:top w:val="nil"/>
                    <w:left w:val="single" w:sz="8" w:space="0" w:color="auto"/>
                    <w:bottom w:val="nil"/>
                    <w:right w:val="single" w:sz="8" w:space="0" w:color="auto"/>
                  </w:tcBorders>
                  <w:shd w:val="clear" w:color="000000" w:fill="C0C0C0"/>
                  <w:noWrap/>
                  <w:vAlign w:val="bottom"/>
                  <w:hideMark/>
                </w:tcPr>
                <w:p w:rsidR="005B520E" w:rsidRPr="00C63E93" w:rsidRDefault="005B520E" w:rsidP="005B520E">
                  <w:pPr>
                    <w:spacing w:after="0" w:line="240" w:lineRule="auto"/>
                    <w:rPr>
                      <w:rFonts w:ascii="Arial" w:eastAsia="Times New Roman" w:hAnsi="Arial" w:cs="Arial"/>
                      <w:sz w:val="20"/>
                      <w:szCs w:val="20"/>
                      <w:lang w:eastAsia="en-GB"/>
                    </w:rPr>
                  </w:pPr>
                  <w:r w:rsidRPr="00C63E93">
                    <w:rPr>
                      <w:rFonts w:ascii="Arial" w:eastAsia="Times New Roman" w:hAnsi="Arial" w:cs="Arial"/>
                      <w:sz w:val="20"/>
                      <w:szCs w:val="20"/>
                      <w:lang w:eastAsia="en-GB"/>
                    </w:rPr>
                    <w:t>September</w:t>
                  </w:r>
                </w:p>
              </w:tc>
              <w:tc>
                <w:tcPr>
                  <w:tcW w:w="776" w:type="dxa"/>
                  <w:tcBorders>
                    <w:top w:val="nil"/>
                    <w:left w:val="nil"/>
                    <w:bottom w:val="nil"/>
                    <w:right w:val="nil"/>
                  </w:tcBorders>
                  <w:shd w:val="clear" w:color="auto" w:fill="auto"/>
                  <w:noWrap/>
                  <w:vAlign w:val="bottom"/>
                  <w:hideMark/>
                </w:tcPr>
                <w:p w:rsidR="005B520E" w:rsidRPr="00C63E93" w:rsidRDefault="005B520E" w:rsidP="005B520E">
                  <w:pPr>
                    <w:spacing w:after="0" w:line="240" w:lineRule="auto"/>
                    <w:jc w:val="right"/>
                    <w:rPr>
                      <w:rFonts w:ascii="Arial" w:eastAsia="Times New Roman" w:hAnsi="Arial" w:cs="Arial"/>
                      <w:b/>
                      <w:bCs/>
                      <w:sz w:val="20"/>
                      <w:szCs w:val="20"/>
                      <w:lang w:eastAsia="en-GB"/>
                    </w:rPr>
                  </w:pPr>
                  <w:r w:rsidRPr="00C63E93">
                    <w:rPr>
                      <w:rFonts w:ascii="Arial" w:eastAsia="Times New Roman" w:hAnsi="Arial" w:cs="Arial"/>
                      <w:b/>
                      <w:bCs/>
                      <w:sz w:val="20"/>
                      <w:szCs w:val="20"/>
                      <w:lang w:eastAsia="en-GB"/>
                    </w:rPr>
                    <w:t>93.66%</w:t>
                  </w:r>
                </w:p>
              </w:tc>
              <w:tc>
                <w:tcPr>
                  <w:tcW w:w="1315" w:type="dxa"/>
                  <w:tcBorders>
                    <w:top w:val="nil"/>
                    <w:left w:val="nil"/>
                    <w:bottom w:val="nil"/>
                    <w:right w:val="nil"/>
                  </w:tcBorders>
                  <w:shd w:val="clear" w:color="auto" w:fill="auto"/>
                  <w:noWrap/>
                  <w:vAlign w:val="bottom"/>
                  <w:hideMark/>
                </w:tcPr>
                <w:p w:rsidR="005B520E" w:rsidRPr="00C63E93" w:rsidRDefault="005B520E" w:rsidP="005B520E">
                  <w:pPr>
                    <w:spacing w:after="0" w:line="240" w:lineRule="auto"/>
                    <w:jc w:val="right"/>
                    <w:rPr>
                      <w:rFonts w:ascii="Arial" w:eastAsia="Times New Roman" w:hAnsi="Arial" w:cs="Arial"/>
                      <w:b/>
                      <w:bCs/>
                      <w:sz w:val="20"/>
                      <w:szCs w:val="20"/>
                      <w:lang w:eastAsia="en-GB"/>
                    </w:rPr>
                  </w:pPr>
                  <w:r w:rsidRPr="00C63E93">
                    <w:rPr>
                      <w:rFonts w:ascii="Arial" w:eastAsia="Times New Roman" w:hAnsi="Arial" w:cs="Arial"/>
                      <w:b/>
                      <w:bCs/>
                      <w:sz w:val="20"/>
                      <w:szCs w:val="20"/>
                      <w:lang w:eastAsia="en-GB"/>
                    </w:rPr>
                    <w:t>0.28%</w:t>
                  </w:r>
                </w:p>
              </w:tc>
              <w:tc>
                <w:tcPr>
                  <w:tcW w:w="1064" w:type="dxa"/>
                  <w:tcBorders>
                    <w:top w:val="nil"/>
                    <w:left w:val="nil"/>
                    <w:bottom w:val="nil"/>
                    <w:right w:val="nil"/>
                  </w:tcBorders>
                  <w:shd w:val="clear" w:color="auto" w:fill="auto"/>
                  <w:noWrap/>
                  <w:vAlign w:val="bottom"/>
                  <w:hideMark/>
                </w:tcPr>
                <w:p w:rsidR="005B520E" w:rsidRPr="00C63E93" w:rsidRDefault="005B520E" w:rsidP="005B520E">
                  <w:pPr>
                    <w:spacing w:after="0" w:line="240" w:lineRule="auto"/>
                    <w:jc w:val="right"/>
                    <w:rPr>
                      <w:rFonts w:ascii="Arial" w:eastAsia="Times New Roman" w:hAnsi="Arial" w:cs="Arial"/>
                      <w:b/>
                      <w:bCs/>
                      <w:sz w:val="20"/>
                      <w:szCs w:val="20"/>
                      <w:lang w:eastAsia="en-GB"/>
                    </w:rPr>
                  </w:pPr>
                  <w:r w:rsidRPr="00C63E93">
                    <w:rPr>
                      <w:rFonts w:ascii="Arial" w:eastAsia="Times New Roman" w:hAnsi="Arial" w:cs="Arial"/>
                      <w:b/>
                      <w:bCs/>
                      <w:sz w:val="20"/>
                      <w:szCs w:val="20"/>
                      <w:lang w:eastAsia="en-GB"/>
                    </w:rPr>
                    <w:t>0.83%</w:t>
                  </w:r>
                </w:p>
              </w:tc>
              <w:tc>
                <w:tcPr>
                  <w:tcW w:w="644" w:type="dxa"/>
                  <w:tcBorders>
                    <w:top w:val="nil"/>
                    <w:left w:val="nil"/>
                    <w:bottom w:val="nil"/>
                    <w:right w:val="nil"/>
                  </w:tcBorders>
                  <w:shd w:val="clear" w:color="auto" w:fill="auto"/>
                  <w:noWrap/>
                  <w:vAlign w:val="bottom"/>
                  <w:hideMark/>
                </w:tcPr>
                <w:p w:rsidR="005B520E" w:rsidRPr="00C63E93" w:rsidRDefault="005B520E" w:rsidP="005B520E">
                  <w:pPr>
                    <w:spacing w:after="0" w:line="240" w:lineRule="auto"/>
                    <w:jc w:val="right"/>
                    <w:rPr>
                      <w:rFonts w:ascii="Arial" w:eastAsia="Times New Roman" w:hAnsi="Arial" w:cs="Arial"/>
                      <w:b/>
                      <w:bCs/>
                      <w:sz w:val="20"/>
                      <w:szCs w:val="20"/>
                      <w:lang w:eastAsia="en-GB"/>
                    </w:rPr>
                  </w:pPr>
                  <w:r w:rsidRPr="00C63E93">
                    <w:rPr>
                      <w:rFonts w:ascii="Arial" w:eastAsia="Times New Roman" w:hAnsi="Arial" w:cs="Arial"/>
                      <w:b/>
                      <w:bCs/>
                      <w:sz w:val="20"/>
                      <w:szCs w:val="20"/>
                      <w:lang w:eastAsia="en-GB"/>
                    </w:rPr>
                    <w:t>0.28%</w:t>
                  </w:r>
                </w:p>
              </w:tc>
              <w:tc>
                <w:tcPr>
                  <w:tcW w:w="751" w:type="dxa"/>
                  <w:tcBorders>
                    <w:top w:val="nil"/>
                    <w:left w:val="nil"/>
                    <w:bottom w:val="nil"/>
                    <w:right w:val="nil"/>
                  </w:tcBorders>
                  <w:shd w:val="clear" w:color="auto" w:fill="auto"/>
                  <w:noWrap/>
                  <w:vAlign w:val="bottom"/>
                  <w:hideMark/>
                </w:tcPr>
                <w:p w:rsidR="005B520E" w:rsidRPr="00C63E93" w:rsidRDefault="005B520E" w:rsidP="005B520E">
                  <w:pPr>
                    <w:spacing w:after="0" w:line="240" w:lineRule="auto"/>
                    <w:jc w:val="right"/>
                    <w:rPr>
                      <w:rFonts w:ascii="Arial" w:eastAsia="Times New Roman" w:hAnsi="Arial" w:cs="Arial"/>
                      <w:b/>
                      <w:bCs/>
                      <w:sz w:val="20"/>
                      <w:szCs w:val="20"/>
                      <w:lang w:eastAsia="en-GB"/>
                    </w:rPr>
                  </w:pPr>
                  <w:r w:rsidRPr="00C63E93">
                    <w:rPr>
                      <w:rFonts w:ascii="Arial" w:eastAsia="Times New Roman" w:hAnsi="Arial" w:cs="Arial"/>
                      <w:b/>
                      <w:bCs/>
                      <w:sz w:val="20"/>
                      <w:szCs w:val="20"/>
                      <w:lang w:eastAsia="en-GB"/>
                    </w:rPr>
                    <w:t>0.83%</w:t>
                  </w:r>
                </w:p>
              </w:tc>
              <w:tc>
                <w:tcPr>
                  <w:tcW w:w="955" w:type="dxa"/>
                  <w:tcBorders>
                    <w:top w:val="nil"/>
                    <w:left w:val="nil"/>
                    <w:bottom w:val="nil"/>
                    <w:right w:val="nil"/>
                  </w:tcBorders>
                  <w:shd w:val="clear" w:color="auto" w:fill="auto"/>
                  <w:noWrap/>
                  <w:vAlign w:val="bottom"/>
                  <w:hideMark/>
                </w:tcPr>
                <w:p w:rsidR="005B520E" w:rsidRPr="00C63E93" w:rsidRDefault="005B520E" w:rsidP="005B520E">
                  <w:pPr>
                    <w:spacing w:after="0" w:line="240" w:lineRule="auto"/>
                    <w:jc w:val="right"/>
                    <w:rPr>
                      <w:rFonts w:ascii="Arial" w:eastAsia="Times New Roman" w:hAnsi="Arial" w:cs="Arial"/>
                      <w:b/>
                      <w:bCs/>
                      <w:sz w:val="20"/>
                      <w:szCs w:val="20"/>
                      <w:lang w:eastAsia="en-GB"/>
                    </w:rPr>
                  </w:pPr>
                  <w:r w:rsidRPr="00C63E93">
                    <w:rPr>
                      <w:rFonts w:ascii="Arial" w:eastAsia="Times New Roman" w:hAnsi="Arial" w:cs="Arial"/>
                      <w:b/>
                      <w:bCs/>
                      <w:sz w:val="20"/>
                      <w:szCs w:val="20"/>
                      <w:lang w:eastAsia="en-GB"/>
                    </w:rPr>
                    <w:t>3.86%</w:t>
                  </w:r>
                </w:p>
              </w:tc>
              <w:tc>
                <w:tcPr>
                  <w:tcW w:w="1315" w:type="dxa"/>
                  <w:tcBorders>
                    <w:top w:val="nil"/>
                    <w:left w:val="nil"/>
                    <w:bottom w:val="nil"/>
                    <w:right w:val="single" w:sz="8" w:space="0" w:color="auto"/>
                  </w:tcBorders>
                  <w:shd w:val="clear" w:color="auto" w:fill="auto"/>
                  <w:noWrap/>
                  <w:vAlign w:val="bottom"/>
                  <w:hideMark/>
                </w:tcPr>
                <w:p w:rsidR="005B520E" w:rsidRPr="00C63E93" w:rsidRDefault="005B520E" w:rsidP="005B520E">
                  <w:pPr>
                    <w:spacing w:after="0" w:line="240" w:lineRule="auto"/>
                    <w:jc w:val="right"/>
                    <w:rPr>
                      <w:rFonts w:ascii="Arial" w:eastAsia="Times New Roman" w:hAnsi="Arial" w:cs="Arial"/>
                      <w:b/>
                      <w:bCs/>
                      <w:sz w:val="20"/>
                      <w:szCs w:val="20"/>
                      <w:lang w:eastAsia="en-GB"/>
                    </w:rPr>
                  </w:pPr>
                  <w:r w:rsidRPr="00C63E93">
                    <w:rPr>
                      <w:rFonts w:ascii="Arial" w:eastAsia="Times New Roman" w:hAnsi="Arial" w:cs="Arial"/>
                      <w:b/>
                      <w:bCs/>
                      <w:sz w:val="20"/>
                      <w:szCs w:val="20"/>
                      <w:lang w:eastAsia="en-GB"/>
                    </w:rPr>
                    <w:t>0.28%</w:t>
                  </w:r>
                </w:p>
              </w:tc>
            </w:tr>
            <w:tr w:rsidR="005B520E" w:rsidRPr="00C63E93" w:rsidTr="00151DCD">
              <w:trPr>
                <w:trHeight w:val="255"/>
              </w:trPr>
              <w:tc>
                <w:tcPr>
                  <w:tcW w:w="1140" w:type="dxa"/>
                  <w:tcBorders>
                    <w:top w:val="nil"/>
                    <w:left w:val="single" w:sz="8" w:space="0" w:color="auto"/>
                    <w:bottom w:val="nil"/>
                    <w:right w:val="single" w:sz="8" w:space="0" w:color="auto"/>
                  </w:tcBorders>
                  <w:shd w:val="clear" w:color="000000" w:fill="C0C0C0"/>
                  <w:noWrap/>
                  <w:vAlign w:val="bottom"/>
                  <w:hideMark/>
                </w:tcPr>
                <w:p w:rsidR="005B520E" w:rsidRPr="00C63E93" w:rsidRDefault="005B520E" w:rsidP="005B520E">
                  <w:pPr>
                    <w:spacing w:after="0" w:line="240" w:lineRule="auto"/>
                    <w:rPr>
                      <w:rFonts w:ascii="Arial" w:eastAsia="Times New Roman" w:hAnsi="Arial" w:cs="Arial"/>
                      <w:sz w:val="20"/>
                      <w:szCs w:val="20"/>
                      <w:lang w:eastAsia="en-GB"/>
                    </w:rPr>
                  </w:pPr>
                  <w:r w:rsidRPr="00C63E93">
                    <w:rPr>
                      <w:rFonts w:ascii="Arial" w:eastAsia="Times New Roman" w:hAnsi="Arial" w:cs="Arial"/>
                      <w:sz w:val="20"/>
                      <w:szCs w:val="20"/>
                      <w:lang w:eastAsia="en-GB"/>
                    </w:rPr>
                    <w:t>October</w:t>
                  </w:r>
                </w:p>
              </w:tc>
              <w:tc>
                <w:tcPr>
                  <w:tcW w:w="776" w:type="dxa"/>
                  <w:tcBorders>
                    <w:top w:val="nil"/>
                    <w:left w:val="nil"/>
                    <w:bottom w:val="nil"/>
                    <w:right w:val="nil"/>
                  </w:tcBorders>
                  <w:shd w:val="clear" w:color="auto" w:fill="auto"/>
                  <w:noWrap/>
                  <w:vAlign w:val="bottom"/>
                  <w:hideMark/>
                </w:tcPr>
                <w:p w:rsidR="005B520E" w:rsidRPr="00C63E93" w:rsidRDefault="005B520E" w:rsidP="005B520E">
                  <w:pPr>
                    <w:spacing w:after="0" w:line="240" w:lineRule="auto"/>
                    <w:jc w:val="right"/>
                    <w:rPr>
                      <w:rFonts w:ascii="Arial" w:eastAsia="Times New Roman" w:hAnsi="Arial" w:cs="Arial"/>
                      <w:b/>
                      <w:bCs/>
                      <w:sz w:val="20"/>
                      <w:szCs w:val="20"/>
                      <w:lang w:eastAsia="en-GB"/>
                    </w:rPr>
                  </w:pPr>
                  <w:r w:rsidRPr="00C63E93">
                    <w:rPr>
                      <w:rFonts w:ascii="Arial" w:eastAsia="Times New Roman" w:hAnsi="Arial" w:cs="Arial"/>
                      <w:b/>
                      <w:bCs/>
                      <w:sz w:val="20"/>
                      <w:szCs w:val="20"/>
                      <w:lang w:eastAsia="en-GB"/>
                    </w:rPr>
                    <w:t>93.07%</w:t>
                  </w:r>
                </w:p>
              </w:tc>
              <w:tc>
                <w:tcPr>
                  <w:tcW w:w="1315" w:type="dxa"/>
                  <w:tcBorders>
                    <w:top w:val="nil"/>
                    <w:left w:val="nil"/>
                    <w:bottom w:val="nil"/>
                    <w:right w:val="nil"/>
                  </w:tcBorders>
                  <w:shd w:val="clear" w:color="auto" w:fill="auto"/>
                  <w:noWrap/>
                  <w:vAlign w:val="bottom"/>
                  <w:hideMark/>
                </w:tcPr>
                <w:p w:rsidR="005B520E" w:rsidRPr="00C63E93" w:rsidRDefault="005B520E" w:rsidP="005B520E">
                  <w:pPr>
                    <w:spacing w:after="0" w:line="240" w:lineRule="auto"/>
                    <w:jc w:val="right"/>
                    <w:rPr>
                      <w:rFonts w:ascii="Arial" w:eastAsia="Times New Roman" w:hAnsi="Arial" w:cs="Arial"/>
                      <w:b/>
                      <w:bCs/>
                      <w:sz w:val="20"/>
                      <w:szCs w:val="20"/>
                      <w:lang w:eastAsia="en-GB"/>
                    </w:rPr>
                  </w:pPr>
                  <w:r w:rsidRPr="00C63E93">
                    <w:rPr>
                      <w:rFonts w:ascii="Arial" w:eastAsia="Times New Roman" w:hAnsi="Arial" w:cs="Arial"/>
                      <w:b/>
                      <w:bCs/>
                      <w:sz w:val="20"/>
                      <w:szCs w:val="20"/>
                      <w:lang w:eastAsia="en-GB"/>
                    </w:rPr>
                    <w:t>0.97%</w:t>
                  </w:r>
                </w:p>
              </w:tc>
              <w:tc>
                <w:tcPr>
                  <w:tcW w:w="1064" w:type="dxa"/>
                  <w:tcBorders>
                    <w:top w:val="nil"/>
                    <w:left w:val="nil"/>
                    <w:bottom w:val="nil"/>
                    <w:right w:val="nil"/>
                  </w:tcBorders>
                  <w:shd w:val="clear" w:color="auto" w:fill="auto"/>
                  <w:noWrap/>
                  <w:vAlign w:val="bottom"/>
                  <w:hideMark/>
                </w:tcPr>
                <w:p w:rsidR="005B520E" w:rsidRPr="00C63E93" w:rsidRDefault="005B520E" w:rsidP="005B520E">
                  <w:pPr>
                    <w:spacing w:after="0" w:line="240" w:lineRule="auto"/>
                    <w:jc w:val="right"/>
                    <w:rPr>
                      <w:rFonts w:ascii="Arial" w:eastAsia="Times New Roman" w:hAnsi="Arial" w:cs="Arial"/>
                      <w:b/>
                      <w:bCs/>
                      <w:sz w:val="20"/>
                      <w:szCs w:val="20"/>
                      <w:lang w:eastAsia="en-GB"/>
                    </w:rPr>
                  </w:pPr>
                  <w:r w:rsidRPr="00C63E93">
                    <w:rPr>
                      <w:rFonts w:ascii="Arial" w:eastAsia="Times New Roman" w:hAnsi="Arial" w:cs="Arial"/>
                      <w:b/>
                      <w:bCs/>
                      <w:sz w:val="20"/>
                      <w:szCs w:val="20"/>
                      <w:lang w:eastAsia="en-GB"/>
                    </w:rPr>
                    <w:t>1.41%</w:t>
                  </w:r>
                </w:p>
              </w:tc>
              <w:tc>
                <w:tcPr>
                  <w:tcW w:w="644" w:type="dxa"/>
                  <w:tcBorders>
                    <w:top w:val="nil"/>
                    <w:left w:val="nil"/>
                    <w:bottom w:val="nil"/>
                    <w:right w:val="nil"/>
                  </w:tcBorders>
                  <w:shd w:val="clear" w:color="auto" w:fill="auto"/>
                  <w:noWrap/>
                  <w:vAlign w:val="bottom"/>
                  <w:hideMark/>
                </w:tcPr>
                <w:p w:rsidR="005B520E" w:rsidRPr="00C63E93" w:rsidRDefault="005B520E" w:rsidP="005B520E">
                  <w:pPr>
                    <w:spacing w:after="0" w:line="240" w:lineRule="auto"/>
                    <w:jc w:val="right"/>
                    <w:rPr>
                      <w:rFonts w:ascii="Arial" w:eastAsia="Times New Roman" w:hAnsi="Arial" w:cs="Arial"/>
                      <w:b/>
                      <w:bCs/>
                      <w:sz w:val="20"/>
                      <w:szCs w:val="20"/>
                      <w:lang w:eastAsia="en-GB"/>
                    </w:rPr>
                  </w:pPr>
                  <w:r w:rsidRPr="00C63E93">
                    <w:rPr>
                      <w:rFonts w:ascii="Arial" w:eastAsia="Times New Roman" w:hAnsi="Arial" w:cs="Arial"/>
                      <w:b/>
                      <w:bCs/>
                      <w:sz w:val="20"/>
                      <w:szCs w:val="20"/>
                      <w:lang w:eastAsia="en-GB"/>
                    </w:rPr>
                    <w:t>1.95%</w:t>
                  </w:r>
                </w:p>
              </w:tc>
              <w:tc>
                <w:tcPr>
                  <w:tcW w:w="751" w:type="dxa"/>
                  <w:tcBorders>
                    <w:top w:val="nil"/>
                    <w:left w:val="nil"/>
                    <w:bottom w:val="nil"/>
                    <w:right w:val="nil"/>
                  </w:tcBorders>
                  <w:shd w:val="clear" w:color="auto" w:fill="auto"/>
                  <w:noWrap/>
                  <w:vAlign w:val="bottom"/>
                  <w:hideMark/>
                </w:tcPr>
                <w:p w:rsidR="005B520E" w:rsidRPr="00C63E93" w:rsidRDefault="005B520E" w:rsidP="005B520E">
                  <w:pPr>
                    <w:spacing w:after="0" w:line="240" w:lineRule="auto"/>
                    <w:jc w:val="right"/>
                    <w:rPr>
                      <w:rFonts w:ascii="Arial" w:eastAsia="Times New Roman" w:hAnsi="Arial" w:cs="Arial"/>
                      <w:b/>
                      <w:bCs/>
                      <w:sz w:val="20"/>
                      <w:szCs w:val="20"/>
                      <w:lang w:eastAsia="en-GB"/>
                    </w:rPr>
                  </w:pPr>
                  <w:r w:rsidRPr="00C63E93">
                    <w:rPr>
                      <w:rFonts w:ascii="Arial" w:eastAsia="Times New Roman" w:hAnsi="Arial" w:cs="Arial"/>
                      <w:b/>
                      <w:bCs/>
                      <w:sz w:val="20"/>
                      <w:szCs w:val="20"/>
                      <w:lang w:eastAsia="en-GB"/>
                    </w:rPr>
                    <w:t>1.84%</w:t>
                  </w:r>
                </w:p>
              </w:tc>
              <w:tc>
                <w:tcPr>
                  <w:tcW w:w="955" w:type="dxa"/>
                  <w:tcBorders>
                    <w:top w:val="nil"/>
                    <w:left w:val="nil"/>
                    <w:bottom w:val="nil"/>
                    <w:right w:val="nil"/>
                  </w:tcBorders>
                  <w:shd w:val="clear" w:color="auto" w:fill="auto"/>
                  <w:noWrap/>
                  <w:vAlign w:val="bottom"/>
                  <w:hideMark/>
                </w:tcPr>
                <w:p w:rsidR="005B520E" w:rsidRPr="00C63E93" w:rsidRDefault="005B520E" w:rsidP="005B520E">
                  <w:pPr>
                    <w:spacing w:after="0" w:line="240" w:lineRule="auto"/>
                    <w:jc w:val="right"/>
                    <w:rPr>
                      <w:rFonts w:ascii="Arial" w:eastAsia="Times New Roman" w:hAnsi="Arial" w:cs="Arial"/>
                      <w:b/>
                      <w:bCs/>
                      <w:sz w:val="20"/>
                      <w:szCs w:val="20"/>
                      <w:lang w:eastAsia="en-GB"/>
                    </w:rPr>
                  </w:pPr>
                  <w:r w:rsidRPr="00C63E93">
                    <w:rPr>
                      <w:rFonts w:ascii="Arial" w:eastAsia="Times New Roman" w:hAnsi="Arial" w:cs="Arial"/>
                      <w:b/>
                      <w:bCs/>
                      <w:sz w:val="20"/>
                      <w:szCs w:val="20"/>
                      <w:lang w:eastAsia="en-GB"/>
                    </w:rPr>
                    <w:t>0.65%</w:t>
                  </w:r>
                </w:p>
              </w:tc>
              <w:tc>
                <w:tcPr>
                  <w:tcW w:w="1315" w:type="dxa"/>
                  <w:tcBorders>
                    <w:top w:val="nil"/>
                    <w:left w:val="nil"/>
                    <w:bottom w:val="nil"/>
                    <w:right w:val="single" w:sz="8" w:space="0" w:color="auto"/>
                  </w:tcBorders>
                  <w:shd w:val="clear" w:color="auto" w:fill="auto"/>
                  <w:noWrap/>
                  <w:vAlign w:val="bottom"/>
                  <w:hideMark/>
                </w:tcPr>
                <w:p w:rsidR="005B520E" w:rsidRPr="00C63E93" w:rsidRDefault="005B520E" w:rsidP="005B520E">
                  <w:pPr>
                    <w:spacing w:after="0" w:line="240" w:lineRule="auto"/>
                    <w:jc w:val="right"/>
                    <w:rPr>
                      <w:rFonts w:ascii="Arial" w:eastAsia="Times New Roman" w:hAnsi="Arial" w:cs="Arial"/>
                      <w:b/>
                      <w:bCs/>
                      <w:sz w:val="20"/>
                      <w:szCs w:val="20"/>
                      <w:lang w:eastAsia="en-GB"/>
                    </w:rPr>
                  </w:pPr>
                  <w:r w:rsidRPr="00C63E93">
                    <w:rPr>
                      <w:rFonts w:ascii="Arial" w:eastAsia="Times New Roman" w:hAnsi="Arial" w:cs="Arial"/>
                      <w:b/>
                      <w:bCs/>
                      <w:sz w:val="20"/>
                      <w:szCs w:val="20"/>
                      <w:lang w:eastAsia="en-GB"/>
                    </w:rPr>
                    <w:t>0.11%</w:t>
                  </w:r>
                </w:p>
              </w:tc>
            </w:tr>
            <w:tr w:rsidR="005B520E" w:rsidRPr="00C63E93" w:rsidTr="00151DCD">
              <w:trPr>
                <w:trHeight w:val="255"/>
              </w:trPr>
              <w:tc>
                <w:tcPr>
                  <w:tcW w:w="1140" w:type="dxa"/>
                  <w:tcBorders>
                    <w:top w:val="nil"/>
                    <w:left w:val="single" w:sz="8" w:space="0" w:color="auto"/>
                    <w:bottom w:val="nil"/>
                    <w:right w:val="single" w:sz="8" w:space="0" w:color="auto"/>
                  </w:tcBorders>
                  <w:shd w:val="clear" w:color="000000" w:fill="C0C0C0"/>
                  <w:noWrap/>
                  <w:vAlign w:val="bottom"/>
                  <w:hideMark/>
                </w:tcPr>
                <w:p w:rsidR="005B520E" w:rsidRPr="00C63E93" w:rsidRDefault="005B520E" w:rsidP="005B520E">
                  <w:pPr>
                    <w:spacing w:after="0" w:line="240" w:lineRule="auto"/>
                    <w:rPr>
                      <w:rFonts w:ascii="Arial" w:eastAsia="Times New Roman" w:hAnsi="Arial" w:cs="Arial"/>
                      <w:sz w:val="20"/>
                      <w:szCs w:val="20"/>
                      <w:lang w:eastAsia="en-GB"/>
                    </w:rPr>
                  </w:pPr>
                  <w:r w:rsidRPr="00C63E93">
                    <w:rPr>
                      <w:rFonts w:ascii="Arial" w:eastAsia="Times New Roman" w:hAnsi="Arial" w:cs="Arial"/>
                      <w:sz w:val="20"/>
                      <w:szCs w:val="20"/>
                      <w:lang w:eastAsia="en-GB"/>
                    </w:rPr>
                    <w:t>November</w:t>
                  </w:r>
                </w:p>
              </w:tc>
              <w:tc>
                <w:tcPr>
                  <w:tcW w:w="776" w:type="dxa"/>
                  <w:tcBorders>
                    <w:top w:val="nil"/>
                    <w:left w:val="nil"/>
                    <w:bottom w:val="nil"/>
                    <w:right w:val="nil"/>
                  </w:tcBorders>
                  <w:shd w:val="clear" w:color="auto" w:fill="auto"/>
                  <w:noWrap/>
                  <w:vAlign w:val="bottom"/>
                  <w:hideMark/>
                </w:tcPr>
                <w:p w:rsidR="005B520E" w:rsidRPr="00C63E93" w:rsidRDefault="005B520E" w:rsidP="005B520E">
                  <w:pPr>
                    <w:spacing w:after="0" w:line="240" w:lineRule="auto"/>
                    <w:jc w:val="right"/>
                    <w:rPr>
                      <w:rFonts w:ascii="Arial" w:eastAsia="Times New Roman" w:hAnsi="Arial" w:cs="Arial"/>
                      <w:b/>
                      <w:bCs/>
                      <w:sz w:val="20"/>
                      <w:szCs w:val="20"/>
                      <w:lang w:eastAsia="en-GB"/>
                    </w:rPr>
                  </w:pPr>
                  <w:r w:rsidRPr="00C63E93">
                    <w:rPr>
                      <w:rFonts w:ascii="Arial" w:eastAsia="Times New Roman" w:hAnsi="Arial" w:cs="Arial"/>
                      <w:b/>
                      <w:bCs/>
                      <w:sz w:val="20"/>
                      <w:szCs w:val="20"/>
                      <w:lang w:eastAsia="en-GB"/>
                    </w:rPr>
                    <w:t>92.03%</w:t>
                  </w:r>
                </w:p>
              </w:tc>
              <w:tc>
                <w:tcPr>
                  <w:tcW w:w="1315" w:type="dxa"/>
                  <w:tcBorders>
                    <w:top w:val="nil"/>
                    <w:left w:val="nil"/>
                    <w:bottom w:val="nil"/>
                    <w:right w:val="nil"/>
                  </w:tcBorders>
                  <w:shd w:val="clear" w:color="auto" w:fill="auto"/>
                  <w:noWrap/>
                  <w:vAlign w:val="bottom"/>
                  <w:hideMark/>
                </w:tcPr>
                <w:p w:rsidR="005B520E" w:rsidRPr="00C63E93" w:rsidRDefault="005B520E" w:rsidP="005B520E">
                  <w:pPr>
                    <w:spacing w:after="0" w:line="240" w:lineRule="auto"/>
                    <w:jc w:val="right"/>
                    <w:rPr>
                      <w:rFonts w:ascii="Arial" w:eastAsia="Times New Roman" w:hAnsi="Arial" w:cs="Arial"/>
                      <w:b/>
                      <w:bCs/>
                      <w:sz w:val="20"/>
                      <w:szCs w:val="20"/>
                      <w:lang w:eastAsia="en-GB"/>
                    </w:rPr>
                  </w:pPr>
                  <w:r w:rsidRPr="00C63E93">
                    <w:rPr>
                      <w:rFonts w:ascii="Arial" w:eastAsia="Times New Roman" w:hAnsi="Arial" w:cs="Arial"/>
                      <w:b/>
                      <w:bCs/>
                      <w:sz w:val="20"/>
                      <w:szCs w:val="20"/>
                      <w:lang w:eastAsia="en-GB"/>
                    </w:rPr>
                    <w:t>1.14%</w:t>
                  </w:r>
                </w:p>
              </w:tc>
              <w:tc>
                <w:tcPr>
                  <w:tcW w:w="1064" w:type="dxa"/>
                  <w:tcBorders>
                    <w:top w:val="nil"/>
                    <w:left w:val="nil"/>
                    <w:bottom w:val="nil"/>
                    <w:right w:val="nil"/>
                  </w:tcBorders>
                  <w:shd w:val="clear" w:color="auto" w:fill="auto"/>
                  <w:noWrap/>
                  <w:vAlign w:val="bottom"/>
                  <w:hideMark/>
                </w:tcPr>
                <w:p w:rsidR="005B520E" w:rsidRPr="00C63E93" w:rsidRDefault="005B520E" w:rsidP="005B520E">
                  <w:pPr>
                    <w:spacing w:after="0" w:line="240" w:lineRule="auto"/>
                    <w:jc w:val="right"/>
                    <w:rPr>
                      <w:rFonts w:ascii="Arial" w:eastAsia="Times New Roman" w:hAnsi="Arial" w:cs="Arial"/>
                      <w:b/>
                      <w:bCs/>
                      <w:sz w:val="20"/>
                      <w:szCs w:val="20"/>
                      <w:lang w:eastAsia="en-GB"/>
                    </w:rPr>
                  </w:pPr>
                  <w:r w:rsidRPr="00C63E93">
                    <w:rPr>
                      <w:rFonts w:ascii="Arial" w:eastAsia="Times New Roman" w:hAnsi="Arial" w:cs="Arial"/>
                      <w:b/>
                      <w:bCs/>
                      <w:sz w:val="20"/>
                      <w:szCs w:val="20"/>
                      <w:lang w:eastAsia="en-GB"/>
                    </w:rPr>
                    <w:t>0.76%</w:t>
                  </w:r>
                </w:p>
              </w:tc>
              <w:tc>
                <w:tcPr>
                  <w:tcW w:w="644" w:type="dxa"/>
                  <w:tcBorders>
                    <w:top w:val="nil"/>
                    <w:left w:val="nil"/>
                    <w:bottom w:val="nil"/>
                    <w:right w:val="nil"/>
                  </w:tcBorders>
                  <w:shd w:val="clear" w:color="auto" w:fill="auto"/>
                  <w:noWrap/>
                  <w:vAlign w:val="bottom"/>
                  <w:hideMark/>
                </w:tcPr>
                <w:p w:rsidR="005B520E" w:rsidRPr="00C63E93" w:rsidRDefault="005B520E" w:rsidP="005B520E">
                  <w:pPr>
                    <w:spacing w:after="0" w:line="240" w:lineRule="auto"/>
                    <w:jc w:val="right"/>
                    <w:rPr>
                      <w:rFonts w:ascii="Arial" w:eastAsia="Times New Roman" w:hAnsi="Arial" w:cs="Arial"/>
                      <w:b/>
                      <w:bCs/>
                      <w:sz w:val="20"/>
                      <w:szCs w:val="20"/>
                      <w:lang w:eastAsia="en-GB"/>
                    </w:rPr>
                  </w:pPr>
                  <w:r w:rsidRPr="00C63E93">
                    <w:rPr>
                      <w:rFonts w:ascii="Arial" w:eastAsia="Times New Roman" w:hAnsi="Arial" w:cs="Arial"/>
                      <w:b/>
                      <w:bCs/>
                      <w:sz w:val="20"/>
                      <w:szCs w:val="20"/>
                      <w:lang w:eastAsia="en-GB"/>
                    </w:rPr>
                    <w:t>1.52%</w:t>
                  </w:r>
                </w:p>
              </w:tc>
              <w:tc>
                <w:tcPr>
                  <w:tcW w:w="751" w:type="dxa"/>
                  <w:tcBorders>
                    <w:top w:val="nil"/>
                    <w:left w:val="nil"/>
                    <w:bottom w:val="nil"/>
                    <w:right w:val="nil"/>
                  </w:tcBorders>
                  <w:shd w:val="clear" w:color="auto" w:fill="auto"/>
                  <w:noWrap/>
                  <w:vAlign w:val="bottom"/>
                  <w:hideMark/>
                </w:tcPr>
                <w:p w:rsidR="005B520E" w:rsidRPr="00C63E93" w:rsidRDefault="005B520E" w:rsidP="005B520E">
                  <w:pPr>
                    <w:spacing w:after="0" w:line="240" w:lineRule="auto"/>
                    <w:jc w:val="right"/>
                    <w:rPr>
                      <w:rFonts w:ascii="Arial" w:eastAsia="Times New Roman" w:hAnsi="Arial" w:cs="Arial"/>
                      <w:b/>
                      <w:bCs/>
                      <w:sz w:val="20"/>
                      <w:szCs w:val="20"/>
                      <w:lang w:eastAsia="en-GB"/>
                    </w:rPr>
                  </w:pPr>
                  <w:r w:rsidRPr="00C63E93">
                    <w:rPr>
                      <w:rFonts w:ascii="Arial" w:eastAsia="Times New Roman" w:hAnsi="Arial" w:cs="Arial"/>
                      <w:b/>
                      <w:bCs/>
                      <w:sz w:val="20"/>
                      <w:szCs w:val="20"/>
                      <w:lang w:eastAsia="en-GB"/>
                    </w:rPr>
                    <w:t>1.65%</w:t>
                  </w:r>
                </w:p>
              </w:tc>
              <w:tc>
                <w:tcPr>
                  <w:tcW w:w="955" w:type="dxa"/>
                  <w:tcBorders>
                    <w:top w:val="nil"/>
                    <w:left w:val="nil"/>
                    <w:bottom w:val="nil"/>
                    <w:right w:val="nil"/>
                  </w:tcBorders>
                  <w:shd w:val="clear" w:color="auto" w:fill="auto"/>
                  <w:noWrap/>
                  <w:vAlign w:val="bottom"/>
                  <w:hideMark/>
                </w:tcPr>
                <w:p w:rsidR="005B520E" w:rsidRPr="00C63E93" w:rsidRDefault="005B520E" w:rsidP="005B520E">
                  <w:pPr>
                    <w:spacing w:after="0" w:line="240" w:lineRule="auto"/>
                    <w:jc w:val="right"/>
                    <w:rPr>
                      <w:rFonts w:ascii="Arial" w:eastAsia="Times New Roman" w:hAnsi="Arial" w:cs="Arial"/>
                      <w:b/>
                      <w:bCs/>
                      <w:sz w:val="20"/>
                      <w:szCs w:val="20"/>
                      <w:lang w:eastAsia="en-GB"/>
                    </w:rPr>
                  </w:pPr>
                  <w:r w:rsidRPr="00C63E93">
                    <w:rPr>
                      <w:rFonts w:ascii="Arial" w:eastAsia="Times New Roman" w:hAnsi="Arial" w:cs="Arial"/>
                      <w:b/>
                      <w:bCs/>
                      <w:sz w:val="20"/>
                      <w:szCs w:val="20"/>
                      <w:lang w:eastAsia="en-GB"/>
                    </w:rPr>
                    <w:t>2.66%</w:t>
                  </w:r>
                </w:p>
              </w:tc>
              <w:tc>
                <w:tcPr>
                  <w:tcW w:w="1315" w:type="dxa"/>
                  <w:tcBorders>
                    <w:top w:val="nil"/>
                    <w:left w:val="nil"/>
                    <w:bottom w:val="nil"/>
                    <w:right w:val="single" w:sz="8" w:space="0" w:color="auto"/>
                  </w:tcBorders>
                  <w:shd w:val="clear" w:color="auto" w:fill="auto"/>
                  <w:noWrap/>
                  <w:vAlign w:val="bottom"/>
                  <w:hideMark/>
                </w:tcPr>
                <w:p w:rsidR="005B520E" w:rsidRPr="00C63E93" w:rsidRDefault="005B520E" w:rsidP="005B520E">
                  <w:pPr>
                    <w:spacing w:after="0" w:line="240" w:lineRule="auto"/>
                    <w:jc w:val="right"/>
                    <w:rPr>
                      <w:rFonts w:ascii="Arial" w:eastAsia="Times New Roman" w:hAnsi="Arial" w:cs="Arial"/>
                      <w:b/>
                      <w:bCs/>
                      <w:sz w:val="20"/>
                      <w:szCs w:val="20"/>
                      <w:lang w:eastAsia="en-GB"/>
                    </w:rPr>
                  </w:pPr>
                  <w:r w:rsidRPr="00C63E93">
                    <w:rPr>
                      <w:rFonts w:ascii="Arial" w:eastAsia="Times New Roman" w:hAnsi="Arial" w:cs="Arial"/>
                      <w:b/>
                      <w:bCs/>
                      <w:sz w:val="20"/>
                      <w:szCs w:val="20"/>
                      <w:lang w:eastAsia="en-GB"/>
                    </w:rPr>
                    <w:t>0.13%</w:t>
                  </w:r>
                </w:p>
              </w:tc>
            </w:tr>
            <w:tr w:rsidR="005B520E" w:rsidRPr="00C63E93" w:rsidTr="00151DCD">
              <w:trPr>
                <w:trHeight w:val="255"/>
              </w:trPr>
              <w:tc>
                <w:tcPr>
                  <w:tcW w:w="1140" w:type="dxa"/>
                  <w:tcBorders>
                    <w:top w:val="nil"/>
                    <w:left w:val="single" w:sz="8" w:space="0" w:color="auto"/>
                    <w:bottom w:val="nil"/>
                    <w:right w:val="single" w:sz="8" w:space="0" w:color="auto"/>
                  </w:tcBorders>
                  <w:shd w:val="clear" w:color="000000" w:fill="C0C0C0"/>
                  <w:noWrap/>
                  <w:vAlign w:val="bottom"/>
                  <w:hideMark/>
                </w:tcPr>
                <w:p w:rsidR="005B520E" w:rsidRPr="00C63E93" w:rsidRDefault="005B520E" w:rsidP="005B520E">
                  <w:pPr>
                    <w:spacing w:after="0" w:line="240" w:lineRule="auto"/>
                    <w:rPr>
                      <w:rFonts w:ascii="Arial" w:eastAsia="Times New Roman" w:hAnsi="Arial" w:cs="Arial"/>
                      <w:sz w:val="20"/>
                      <w:szCs w:val="20"/>
                      <w:lang w:eastAsia="en-GB"/>
                    </w:rPr>
                  </w:pPr>
                  <w:r w:rsidRPr="00C63E93">
                    <w:rPr>
                      <w:rFonts w:ascii="Arial" w:eastAsia="Times New Roman" w:hAnsi="Arial" w:cs="Arial"/>
                      <w:sz w:val="20"/>
                      <w:szCs w:val="20"/>
                      <w:lang w:eastAsia="en-GB"/>
                    </w:rPr>
                    <w:t>December</w:t>
                  </w:r>
                </w:p>
              </w:tc>
              <w:tc>
                <w:tcPr>
                  <w:tcW w:w="776" w:type="dxa"/>
                  <w:tcBorders>
                    <w:top w:val="nil"/>
                    <w:left w:val="nil"/>
                    <w:bottom w:val="nil"/>
                    <w:right w:val="nil"/>
                  </w:tcBorders>
                  <w:shd w:val="clear" w:color="auto" w:fill="auto"/>
                  <w:noWrap/>
                  <w:vAlign w:val="bottom"/>
                  <w:hideMark/>
                </w:tcPr>
                <w:p w:rsidR="005B520E" w:rsidRPr="00C63E93" w:rsidRDefault="005B520E" w:rsidP="005B520E">
                  <w:pPr>
                    <w:spacing w:after="0" w:line="240" w:lineRule="auto"/>
                    <w:jc w:val="right"/>
                    <w:rPr>
                      <w:rFonts w:ascii="Arial" w:eastAsia="Times New Roman" w:hAnsi="Arial" w:cs="Arial"/>
                      <w:b/>
                      <w:bCs/>
                      <w:sz w:val="20"/>
                      <w:szCs w:val="20"/>
                      <w:lang w:eastAsia="en-GB"/>
                    </w:rPr>
                  </w:pPr>
                  <w:r w:rsidRPr="00C63E93">
                    <w:rPr>
                      <w:rFonts w:ascii="Arial" w:eastAsia="Times New Roman" w:hAnsi="Arial" w:cs="Arial"/>
                      <w:b/>
                      <w:bCs/>
                      <w:sz w:val="20"/>
                      <w:szCs w:val="20"/>
                      <w:lang w:eastAsia="en-GB"/>
                    </w:rPr>
                    <w:t>92.96%</w:t>
                  </w:r>
                </w:p>
              </w:tc>
              <w:tc>
                <w:tcPr>
                  <w:tcW w:w="1315" w:type="dxa"/>
                  <w:tcBorders>
                    <w:top w:val="nil"/>
                    <w:left w:val="nil"/>
                    <w:bottom w:val="nil"/>
                    <w:right w:val="nil"/>
                  </w:tcBorders>
                  <w:shd w:val="clear" w:color="auto" w:fill="auto"/>
                  <w:noWrap/>
                  <w:vAlign w:val="bottom"/>
                  <w:hideMark/>
                </w:tcPr>
                <w:p w:rsidR="005B520E" w:rsidRPr="00C63E93" w:rsidRDefault="005B520E" w:rsidP="005B520E">
                  <w:pPr>
                    <w:spacing w:after="0" w:line="240" w:lineRule="auto"/>
                    <w:jc w:val="right"/>
                    <w:rPr>
                      <w:rFonts w:ascii="Arial" w:eastAsia="Times New Roman" w:hAnsi="Arial" w:cs="Arial"/>
                      <w:b/>
                      <w:bCs/>
                      <w:sz w:val="20"/>
                      <w:szCs w:val="20"/>
                      <w:lang w:eastAsia="en-GB"/>
                    </w:rPr>
                  </w:pPr>
                  <w:r w:rsidRPr="00C63E93">
                    <w:rPr>
                      <w:rFonts w:ascii="Arial" w:eastAsia="Times New Roman" w:hAnsi="Arial" w:cs="Arial"/>
                      <w:b/>
                      <w:bCs/>
                      <w:sz w:val="20"/>
                      <w:szCs w:val="20"/>
                      <w:lang w:eastAsia="en-GB"/>
                    </w:rPr>
                    <w:t>0.88%</w:t>
                  </w:r>
                </w:p>
              </w:tc>
              <w:tc>
                <w:tcPr>
                  <w:tcW w:w="1064" w:type="dxa"/>
                  <w:tcBorders>
                    <w:top w:val="nil"/>
                    <w:left w:val="nil"/>
                    <w:bottom w:val="nil"/>
                    <w:right w:val="nil"/>
                  </w:tcBorders>
                  <w:shd w:val="clear" w:color="auto" w:fill="auto"/>
                  <w:noWrap/>
                  <w:vAlign w:val="bottom"/>
                  <w:hideMark/>
                </w:tcPr>
                <w:p w:rsidR="005B520E" w:rsidRPr="00C63E93" w:rsidRDefault="005B520E" w:rsidP="005B520E">
                  <w:pPr>
                    <w:spacing w:after="0" w:line="240" w:lineRule="auto"/>
                    <w:jc w:val="right"/>
                    <w:rPr>
                      <w:rFonts w:ascii="Arial" w:eastAsia="Times New Roman" w:hAnsi="Arial" w:cs="Arial"/>
                      <w:b/>
                      <w:bCs/>
                      <w:sz w:val="20"/>
                      <w:szCs w:val="20"/>
                      <w:lang w:eastAsia="en-GB"/>
                    </w:rPr>
                  </w:pPr>
                  <w:r w:rsidRPr="00C63E93">
                    <w:rPr>
                      <w:rFonts w:ascii="Arial" w:eastAsia="Times New Roman" w:hAnsi="Arial" w:cs="Arial"/>
                      <w:b/>
                      <w:bCs/>
                      <w:sz w:val="20"/>
                      <w:szCs w:val="20"/>
                      <w:lang w:eastAsia="en-GB"/>
                    </w:rPr>
                    <w:t>0.29%</w:t>
                  </w:r>
                </w:p>
              </w:tc>
              <w:tc>
                <w:tcPr>
                  <w:tcW w:w="644" w:type="dxa"/>
                  <w:tcBorders>
                    <w:top w:val="nil"/>
                    <w:left w:val="nil"/>
                    <w:bottom w:val="nil"/>
                    <w:right w:val="nil"/>
                  </w:tcBorders>
                  <w:shd w:val="clear" w:color="auto" w:fill="auto"/>
                  <w:noWrap/>
                  <w:vAlign w:val="bottom"/>
                  <w:hideMark/>
                </w:tcPr>
                <w:p w:rsidR="005B520E" w:rsidRPr="00C63E93" w:rsidRDefault="005B520E" w:rsidP="005B520E">
                  <w:pPr>
                    <w:spacing w:after="0" w:line="240" w:lineRule="auto"/>
                    <w:jc w:val="right"/>
                    <w:rPr>
                      <w:rFonts w:ascii="Arial" w:eastAsia="Times New Roman" w:hAnsi="Arial" w:cs="Arial"/>
                      <w:b/>
                      <w:bCs/>
                      <w:sz w:val="20"/>
                      <w:szCs w:val="20"/>
                      <w:lang w:eastAsia="en-GB"/>
                    </w:rPr>
                  </w:pPr>
                  <w:r w:rsidRPr="00C63E93">
                    <w:rPr>
                      <w:rFonts w:ascii="Arial" w:eastAsia="Times New Roman" w:hAnsi="Arial" w:cs="Arial"/>
                      <w:b/>
                      <w:bCs/>
                      <w:sz w:val="20"/>
                      <w:szCs w:val="20"/>
                      <w:lang w:eastAsia="en-GB"/>
                    </w:rPr>
                    <w:t>1.76%</w:t>
                  </w:r>
                </w:p>
              </w:tc>
              <w:tc>
                <w:tcPr>
                  <w:tcW w:w="751" w:type="dxa"/>
                  <w:tcBorders>
                    <w:top w:val="nil"/>
                    <w:left w:val="nil"/>
                    <w:bottom w:val="nil"/>
                    <w:right w:val="nil"/>
                  </w:tcBorders>
                  <w:shd w:val="clear" w:color="auto" w:fill="auto"/>
                  <w:noWrap/>
                  <w:vAlign w:val="bottom"/>
                  <w:hideMark/>
                </w:tcPr>
                <w:p w:rsidR="005B520E" w:rsidRPr="00C63E93" w:rsidRDefault="005B520E" w:rsidP="005B520E">
                  <w:pPr>
                    <w:spacing w:after="0" w:line="240" w:lineRule="auto"/>
                    <w:jc w:val="right"/>
                    <w:rPr>
                      <w:rFonts w:ascii="Arial" w:eastAsia="Times New Roman" w:hAnsi="Arial" w:cs="Arial"/>
                      <w:b/>
                      <w:bCs/>
                      <w:sz w:val="20"/>
                      <w:szCs w:val="20"/>
                      <w:lang w:eastAsia="en-GB"/>
                    </w:rPr>
                  </w:pPr>
                  <w:r w:rsidRPr="00C63E93">
                    <w:rPr>
                      <w:rFonts w:ascii="Arial" w:eastAsia="Times New Roman" w:hAnsi="Arial" w:cs="Arial"/>
                      <w:b/>
                      <w:bCs/>
                      <w:sz w:val="20"/>
                      <w:szCs w:val="20"/>
                      <w:lang w:eastAsia="en-GB"/>
                    </w:rPr>
                    <w:t>1.47%</w:t>
                  </w:r>
                </w:p>
              </w:tc>
              <w:tc>
                <w:tcPr>
                  <w:tcW w:w="955" w:type="dxa"/>
                  <w:tcBorders>
                    <w:top w:val="nil"/>
                    <w:left w:val="nil"/>
                    <w:bottom w:val="nil"/>
                    <w:right w:val="nil"/>
                  </w:tcBorders>
                  <w:shd w:val="clear" w:color="auto" w:fill="auto"/>
                  <w:noWrap/>
                  <w:vAlign w:val="bottom"/>
                  <w:hideMark/>
                </w:tcPr>
                <w:p w:rsidR="005B520E" w:rsidRPr="00C63E93" w:rsidRDefault="005B520E" w:rsidP="005B520E">
                  <w:pPr>
                    <w:spacing w:after="0" w:line="240" w:lineRule="auto"/>
                    <w:jc w:val="right"/>
                    <w:rPr>
                      <w:rFonts w:ascii="Arial" w:eastAsia="Times New Roman" w:hAnsi="Arial" w:cs="Arial"/>
                      <w:b/>
                      <w:bCs/>
                      <w:sz w:val="20"/>
                      <w:szCs w:val="20"/>
                      <w:lang w:eastAsia="en-GB"/>
                    </w:rPr>
                  </w:pPr>
                  <w:r w:rsidRPr="00C63E93">
                    <w:rPr>
                      <w:rFonts w:ascii="Arial" w:eastAsia="Times New Roman" w:hAnsi="Arial" w:cs="Arial"/>
                      <w:b/>
                      <w:bCs/>
                      <w:sz w:val="20"/>
                      <w:szCs w:val="20"/>
                      <w:lang w:eastAsia="en-GB"/>
                    </w:rPr>
                    <w:t>1.17%</w:t>
                  </w:r>
                </w:p>
              </w:tc>
              <w:tc>
                <w:tcPr>
                  <w:tcW w:w="1315" w:type="dxa"/>
                  <w:tcBorders>
                    <w:top w:val="nil"/>
                    <w:left w:val="nil"/>
                    <w:bottom w:val="nil"/>
                    <w:right w:val="single" w:sz="8" w:space="0" w:color="auto"/>
                  </w:tcBorders>
                  <w:shd w:val="clear" w:color="auto" w:fill="auto"/>
                  <w:noWrap/>
                  <w:vAlign w:val="bottom"/>
                  <w:hideMark/>
                </w:tcPr>
                <w:p w:rsidR="005B520E" w:rsidRPr="00C63E93" w:rsidRDefault="005B520E" w:rsidP="005B520E">
                  <w:pPr>
                    <w:spacing w:after="0" w:line="240" w:lineRule="auto"/>
                    <w:jc w:val="right"/>
                    <w:rPr>
                      <w:rFonts w:ascii="Arial" w:eastAsia="Times New Roman" w:hAnsi="Arial" w:cs="Arial"/>
                      <w:b/>
                      <w:bCs/>
                      <w:sz w:val="20"/>
                      <w:szCs w:val="20"/>
                      <w:lang w:eastAsia="en-GB"/>
                    </w:rPr>
                  </w:pPr>
                  <w:r w:rsidRPr="00C63E93">
                    <w:rPr>
                      <w:rFonts w:ascii="Arial" w:eastAsia="Times New Roman" w:hAnsi="Arial" w:cs="Arial"/>
                      <w:b/>
                      <w:bCs/>
                      <w:sz w:val="20"/>
                      <w:szCs w:val="20"/>
                      <w:lang w:eastAsia="en-GB"/>
                    </w:rPr>
                    <w:t>0.88%</w:t>
                  </w:r>
                </w:p>
              </w:tc>
            </w:tr>
            <w:tr w:rsidR="005B520E" w:rsidRPr="00C63E93" w:rsidTr="00151DCD">
              <w:trPr>
                <w:trHeight w:val="255"/>
              </w:trPr>
              <w:tc>
                <w:tcPr>
                  <w:tcW w:w="1140" w:type="dxa"/>
                  <w:tcBorders>
                    <w:top w:val="nil"/>
                    <w:left w:val="single" w:sz="8" w:space="0" w:color="auto"/>
                    <w:bottom w:val="nil"/>
                    <w:right w:val="single" w:sz="8" w:space="0" w:color="auto"/>
                  </w:tcBorders>
                  <w:shd w:val="clear" w:color="000000" w:fill="C0C0C0"/>
                  <w:noWrap/>
                  <w:vAlign w:val="bottom"/>
                  <w:hideMark/>
                </w:tcPr>
                <w:p w:rsidR="005B520E" w:rsidRPr="00C63E93" w:rsidRDefault="005B520E" w:rsidP="005B520E">
                  <w:pPr>
                    <w:spacing w:after="0" w:line="240" w:lineRule="auto"/>
                    <w:rPr>
                      <w:rFonts w:ascii="Arial" w:eastAsia="Times New Roman" w:hAnsi="Arial" w:cs="Arial"/>
                      <w:sz w:val="20"/>
                      <w:szCs w:val="20"/>
                      <w:lang w:eastAsia="en-GB"/>
                    </w:rPr>
                  </w:pPr>
                  <w:r w:rsidRPr="00C63E93">
                    <w:rPr>
                      <w:rFonts w:ascii="Arial" w:eastAsia="Times New Roman" w:hAnsi="Arial" w:cs="Arial"/>
                      <w:sz w:val="20"/>
                      <w:szCs w:val="20"/>
                      <w:lang w:eastAsia="en-GB"/>
                    </w:rPr>
                    <w:t>January</w:t>
                  </w:r>
                </w:p>
              </w:tc>
              <w:tc>
                <w:tcPr>
                  <w:tcW w:w="776" w:type="dxa"/>
                  <w:tcBorders>
                    <w:top w:val="nil"/>
                    <w:left w:val="nil"/>
                    <w:bottom w:val="nil"/>
                    <w:right w:val="nil"/>
                  </w:tcBorders>
                  <w:shd w:val="clear" w:color="auto" w:fill="auto"/>
                  <w:noWrap/>
                  <w:vAlign w:val="bottom"/>
                  <w:hideMark/>
                </w:tcPr>
                <w:p w:rsidR="005B520E" w:rsidRPr="00C63E93" w:rsidRDefault="005B520E" w:rsidP="005B520E">
                  <w:pPr>
                    <w:spacing w:after="0" w:line="240" w:lineRule="auto"/>
                    <w:jc w:val="right"/>
                    <w:rPr>
                      <w:rFonts w:ascii="Arial" w:eastAsia="Times New Roman" w:hAnsi="Arial" w:cs="Arial"/>
                      <w:b/>
                      <w:bCs/>
                      <w:sz w:val="20"/>
                      <w:szCs w:val="20"/>
                      <w:lang w:eastAsia="en-GB"/>
                    </w:rPr>
                  </w:pPr>
                  <w:r w:rsidRPr="00C63E93">
                    <w:rPr>
                      <w:rFonts w:ascii="Arial" w:eastAsia="Times New Roman" w:hAnsi="Arial" w:cs="Arial"/>
                      <w:b/>
                      <w:bCs/>
                      <w:sz w:val="20"/>
                      <w:szCs w:val="20"/>
                      <w:lang w:eastAsia="en-GB"/>
                    </w:rPr>
                    <w:t>92.75%</w:t>
                  </w:r>
                </w:p>
              </w:tc>
              <w:tc>
                <w:tcPr>
                  <w:tcW w:w="1315" w:type="dxa"/>
                  <w:tcBorders>
                    <w:top w:val="nil"/>
                    <w:left w:val="nil"/>
                    <w:bottom w:val="nil"/>
                    <w:right w:val="nil"/>
                  </w:tcBorders>
                  <w:shd w:val="clear" w:color="auto" w:fill="auto"/>
                  <w:noWrap/>
                  <w:vAlign w:val="bottom"/>
                  <w:hideMark/>
                </w:tcPr>
                <w:p w:rsidR="005B520E" w:rsidRPr="00C63E93" w:rsidRDefault="005B520E" w:rsidP="005B520E">
                  <w:pPr>
                    <w:spacing w:after="0" w:line="240" w:lineRule="auto"/>
                    <w:jc w:val="right"/>
                    <w:rPr>
                      <w:rFonts w:ascii="Arial" w:eastAsia="Times New Roman" w:hAnsi="Arial" w:cs="Arial"/>
                      <w:b/>
                      <w:bCs/>
                      <w:sz w:val="20"/>
                      <w:szCs w:val="20"/>
                      <w:lang w:eastAsia="en-GB"/>
                    </w:rPr>
                  </w:pPr>
                  <w:r w:rsidRPr="00C63E93">
                    <w:rPr>
                      <w:rFonts w:ascii="Arial" w:eastAsia="Times New Roman" w:hAnsi="Arial" w:cs="Arial"/>
                      <w:b/>
                      <w:bCs/>
                      <w:sz w:val="20"/>
                      <w:szCs w:val="20"/>
                      <w:lang w:eastAsia="en-GB"/>
                    </w:rPr>
                    <w:t>1.06%</w:t>
                  </w:r>
                </w:p>
              </w:tc>
              <w:tc>
                <w:tcPr>
                  <w:tcW w:w="1064" w:type="dxa"/>
                  <w:tcBorders>
                    <w:top w:val="nil"/>
                    <w:left w:val="nil"/>
                    <w:bottom w:val="nil"/>
                    <w:right w:val="nil"/>
                  </w:tcBorders>
                  <w:shd w:val="clear" w:color="auto" w:fill="auto"/>
                  <w:noWrap/>
                  <w:vAlign w:val="bottom"/>
                  <w:hideMark/>
                </w:tcPr>
                <w:p w:rsidR="005B520E" w:rsidRPr="00C63E93" w:rsidRDefault="005B520E" w:rsidP="005B520E">
                  <w:pPr>
                    <w:spacing w:after="0" w:line="240" w:lineRule="auto"/>
                    <w:jc w:val="right"/>
                    <w:rPr>
                      <w:rFonts w:ascii="Arial" w:eastAsia="Times New Roman" w:hAnsi="Arial" w:cs="Arial"/>
                      <w:b/>
                      <w:bCs/>
                      <w:sz w:val="20"/>
                      <w:szCs w:val="20"/>
                      <w:lang w:eastAsia="en-GB"/>
                    </w:rPr>
                  </w:pPr>
                  <w:r w:rsidRPr="00C63E93">
                    <w:rPr>
                      <w:rFonts w:ascii="Arial" w:eastAsia="Times New Roman" w:hAnsi="Arial" w:cs="Arial"/>
                      <w:b/>
                      <w:bCs/>
                      <w:sz w:val="20"/>
                      <w:szCs w:val="20"/>
                      <w:lang w:eastAsia="en-GB"/>
                    </w:rPr>
                    <w:t>1.06%</w:t>
                  </w:r>
                </w:p>
              </w:tc>
              <w:tc>
                <w:tcPr>
                  <w:tcW w:w="644" w:type="dxa"/>
                  <w:tcBorders>
                    <w:top w:val="nil"/>
                    <w:left w:val="nil"/>
                    <w:bottom w:val="nil"/>
                    <w:right w:val="nil"/>
                  </w:tcBorders>
                  <w:shd w:val="clear" w:color="auto" w:fill="auto"/>
                  <w:noWrap/>
                  <w:vAlign w:val="bottom"/>
                  <w:hideMark/>
                </w:tcPr>
                <w:p w:rsidR="005B520E" w:rsidRPr="00C63E93" w:rsidRDefault="005B520E" w:rsidP="005B520E">
                  <w:pPr>
                    <w:spacing w:after="0" w:line="240" w:lineRule="auto"/>
                    <w:jc w:val="right"/>
                    <w:rPr>
                      <w:rFonts w:ascii="Arial" w:eastAsia="Times New Roman" w:hAnsi="Arial" w:cs="Arial"/>
                      <w:b/>
                      <w:bCs/>
                      <w:sz w:val="20"/>
                      <w:szCs w:val="20"/>
                      <w:lang w:eastAsia="en-GB"/>
                    </w:rPr>
                  </w:pPr>
                  <w:r w:rsidRPr="00C63E93">
                    <w:rPr>
                      <w:rFonts w:ascii="Arial" w:eastAsia="Times New Roman" w:hAnsi="Arial" w:cs="Arial"/>
                      <w:b/>
                      <w:bCs/>
                      <w:sz w:val="20"/>
                      <w:szCs w:val="20"/>
                      <w:lang w:eastAsia="en-GB"/>
                    </w:rPr>
                    <w:t>1.51%</w:t>
                  </w:r>
                </w:p>
              </w:tc>
              <w:tc>
                <w:tcPr>
                  <w:tcW w:w="751" w:type="dxa"/>
                  <w:tcBorders>
                    <w:top w:val="nil"/>
                    <w:left w:val="nil"/>
                    <w:bottom w:val="nil"/>
                    <w:right w:val="nil"/>
                  </w:tcBorders>
                  <w:shd w:val="clear" w:color="auto" w:fill="auto"/>
                  <w:noWrap/>
                  <w:vAlign w:val="bottom"/>
                  <w:hideMark/>
                </w:tcPr>
                <w:p w:rsidR="005B520E" w:rsidRPr="00C63E93" w:rsidRDefault="005B520E" w:rsidP="005B520E">
                  <w:pPr>
                    <w:spacing w:after="0" w:line="240" w:lineRule="auto"/>
                    <w:jc w:val="right"/>
                    <w:rPr>
                      <w:rFonts w:ascii="Arial" w:eastAsia="Times New Roman" w:hAnsi="Arial" w:cs="Arial"/>
                      <w:b/>
                      <w:bCs/>
                      <w:sz w:val="20"/>
                      <w:szCs w:val="20"/>
                      <w:lang w:eastAsia="en-GB"/>
                    </w:rPr>
                  </w:pPr>
                  <w:r w:rsidRPr="00C63E93">
                    <w:rPr>
                      <w:rFonts w:ascii="Arial" w:eastAsia="Times New Roman" w:hAnsi="Arial" w:cs="Arial"/>
                      <w:b/>
                      <w:bCs/>
                      <w:sz w:val="20"/>
                      <w:szCs w:val="20"/>
                      <w:lang w:eastAsia="en-GB"/>
                    </w:rPr>
                    <w:t>1.81%</w:t>
                  </w:r>
                </w:p>
              </w:tc>
              <w:tc>
                <w:tcPr>
                  <w:tcW w:w="955" w:type="dxa"/>
                  <w:tcBorders>
                    <w:top w:val="nil"/>
                    <w:left w:val="nil"/>
                    <w:bottom w:val="nil"/>
                    <w:right w:val="nil"/>
                  </w:tcBorders>
                  <w:shd w:val="clear" w:color="auto" w:fill="auto"/>
                  <w:noWrap/>
                  <w:vAlign w:val="bottom"/>
                  <w:hideMark/>
                </w:tcPr>
                <w:p w:rsidR="005B520E" w:rsidRPr="00C63E93" w:rsidRDefault="005B520E" w:rsidP="005B520E">
                  <w:pPr>
                    <w:spacing w:after="0" w:line="240" w:lineRule="auto"/>
                    <w:jc w:val="right"/>
                    <w:rPr>
                      <w:rFonts w:ascii="Arial" w:eastAsia="Times New Roman" w:hAnsi="Arial" w:cs="Arial"/>
                      <w:b/>
                      <w:bCs/>
                      <w:sz w:val="20"/>
                      <w:szCs w:val="20"/>
                      <w:lang w:eastAsia="en-GB"/>
                    </w:rPr>
                  </w:pPr>
                  <w:r w:rsidRPr="00C63E93">
                    <w:rPr>
                      <w:rFonts w:ascii="Arial" w:eastAsia="Times New Roman" w:hAnsi="Arial" w:cs="Arial"/>
                      <w:b/>
                      <w:bCs/>
                      <w:sz w:val="20"/>
                      <w:szCs w:val="20"/>
                      <w:lang w:eastAsia="en-GB"/>
                    </w:rPr>
                    <w:t>1.51%</w:t>
                  </w:r>
                </w:p>
              </w:tc>
              <w:tc>
                <w:tcPr>
                  <w:tcW w:w="1315" w:type="dxa"/>
                  <w:tcBorders>
                    <w:top w:val="nil"/>
                    <w:left w:val="nil"/>
                    <w:bottom w:val="nil"/>
                    <w:right w:val="single" w:sz="8" w:space="0" w:color="auto"/>
                  </w:tcBorders>
                  <w:shd w:val="clear" w:color="auto" w:fill="auto"/>
                  <w:noWrap/>
                  <w:vAlign w:val="bottom"/>
                  <w:hideMark/>
                </w:tcPr>
                <w:p w:rsidR="005B520E" w:rsidRPr="00C63E93" w:rsidRDefault="005B520E" w:rsidP="005B520E">
                  <w:pPr>
                    <w:spacing w:after="0" w:line="240" w:lineRule="auto"/>
                    <w:jc w:val="right"/>
                    <w:rPr>
                      <w:rFonts w:ascii="Arial" w:eastAsia="Times New Roman" w:hAnsi="Arial" w:cs="Arial"/>
                      <w:b/>
                      <w:bCs/>
                      <w:sz w:val="20"/>
                      <w:szCs w:val="20"/>
                      <w:lang w:eastAsia="en-GB"/>
                    </w:rPr>
                  </w:pPr>
                  <w:r w:rsidRPr="00C63E93">
                    <w:rPr>
                      <w:rFonts w:ascii="Arial" w:eastAsia="Times New Roman" w:hAnsi="Arial" w:cs="Arial"/>
                      <w:b/>
                      <w:bCs/>
                      <w:sz w:val="20"/>
                      <w:szCs w:val="20"/>
                      <w:lang w:eastAsia="en-GB"/>
                    </w:rPr>
                    <w:t>0.15%</w:t>
                  </w:r>
                </w:p>
              </w:tc>
            </w:tr>
            <w:tr w:rsidR="005B520E" w:rsidRPr="00C63E93" w:rsidTr="00151DCD">
              <w:trPr>
                <w:trHeight w:val="255"/>
              </w:trPr>
              <w:tc>
                <w:tcPr>
                  <w:tcW w:w="1140" w:type="dxa"/>
                  <w:tcBorders>
                    <w:top w:val="nil"/>
                    <w:left w:val="single" w:sz="8" w:space="0" w:color="auto"/>
                    <w:bottom w:val="nil"/>
                    <w:right w:val="single" w:sz="8" w:space="0" w:color="auto"/>
                  </w:tcBorders>
                  <w:shd w:val="clear" w:color="000000" w:fill="C0C0C0"/>
                  <w:noWrap/>
                  <w:vAlign w:val="bottom"/>
                  <w:hideMark/>
                </w:tcPr>
                <w:p w:rsidR="005B520E" w:rsidRPr="00C63E93" w:rsidRDefault="005B520E" w:rsidP="005B520E">
                  <w:pPr>
                    <w:spacing w:after="0" w:line="240" w:lineRule="auto"/>
                    <w:rPr>
                      <w:rFonts w:ascii="Arial" w:eastAsia="Times New Roman" w:hAnsi="Arial" w:cs="Arial"/>
                      <w:sz w:val="20"/>
                      <w:szCs w:val="20"/>
                      <w:lang w:eastAsia="en-GB"/>
                    </w:rPr>
                  </w:pPr>
                  <w:r w:rsidRPr="00C63E93">
                    <w:rPr>
                      <w:rFonts w:ascii="Arial" w:eastAsia="Times New Roman" w:hAnsi="Arial" w:cs="Arial"/>
                      <w:sz w:val="20"/>
                      <w:szCs w:val="20"/>
                      <w:lang w:eastAsia="en-GB"/>
                    </w:rPr>
                    <w:t>February</w:t>
                  </w:r>
                </w:p>
              </w:tc>
              <w:tc>
                <w:tcPr>
                  <w:tcW w:w="776" w:type="dxa"/>
                  <w:tcBorders>
                    <w:top w:val="nil"/>
                    <w:left w:val="nil"/>
                    <w:bottom w:val="nil"/>
                    <w:right w:val="nil"/>
                  </w:tcBorders>
                  <w:shd w:val="clear" w:color="auto" w:fill="auto"/>
                  <w:noWrap/>
                  <w:vAlign w:val="bottom"/>
                  <w:hideMark/>
                </w:tcPr>
                <w:p w:rsidR="005B520E" w:rsidRPr="00C63E93" w:rsidRDefault="005B520E" w:rsidP="005B520E">
                  <w:pPr>
                    <w:spacing w:after="0" w:line="240" w:lineRule="auto"/>
                    <w:jc w:val="right"/>
                    <w:rPr>
                      <w:rFonts w:ascii="Arial" w:eastAsia="Times New Roman" w:hAnsi="Arial" w:cs="Arial"/>
                      <w:b/>
                      <w:bCs/>
                      <w:sz w:val="20"/>
                      <w:szCs w:val="20"/>
                      <w:lang w:eastAsia="en-GB"/>
                    </w:rPr>
                  </w:pPr>
                  <w:r w:rsidRPr="00C63E93">
                    <w:rPr>
                      <w:rFonts w:ascii="Arial" w:eastAsia="Times New Roman" w:hAnsi="Arial" w:cs="Arial"/>
                      <w:b/>
                      <w:bCs/>
                      <w:sz w:val="20"/>
                      <w:szCs w:val="20"/>
                      <w:lang w:eastAsia="en-GB"/>
                    </w:rPr>
                    <w:t>91.67%</w:t>
                  </w:r>
                </w:p>
              </w:tc>
              <w:tc>
                <w:tcPr>
                  <w:tcW w:w="1315" w:type="dxa"/>
                  <w:tcBorders>
                    <w:top w:val="nil"/>
                    <w:left w:val="nil"/>
                    <w:bottom w:val="nil"/>
                    <w:right w:val="nil"/>
                  </w:tcBorders>
                  <w:shd w:val="clear" w:color="auto" w:fill="auto"/>
                  <w:noWrap/>
                  <w:vAlign w:val="bottom"/>
                  <w:hideMark/>
                </w:tcPr>
                <w:p w:rsidR="005B520E" w:rsidRPr="00C63E93" w:rsidRDefault="005B520E" w:rsidP="005B520E">
                  <w:pPr>
                    <w:spacing w:after="0" w:line="240" w:lineRule="auto"/>
                    <w:jc w:val="right"/>
                    <w:rPr>
                      <w:rFonts w:ascii="Arial" w:eastAsia="Times New Roman" w:hAnsi="Arial" w:cs="Arial"/>
                      <w:b/>
                      <w:bCs/>
                      <w:sz w:val="20"/>
                      <w:szCs w:val="20"/>
                      <w:lang w:eastAsia="en-GB"/>
                    </w:rPr>
                  </w:pPr>
                  <w:r w:rsidRPr="00C63E93">
                    <w:rPr>
                      <w:rFonts w:ascii="Arial" w:eastAsia="Times New Roman" w:hAnsi="Arial" w:cs="Arial"/>
                      <w:b/>
                      <w:bCs/>
                      <w:sz w:val="20"/>
                      <w:szCs w:val="20"/>
                      <w:lang w:eastAsia="en-GB"/>
                    </w:rPr>
                    <w:t>1.87%</w:t>
                  </w:r>
                </w:p>
              </w:tc>
              <w:tc>
                <w:tcPr>
                  <w:tcW w:w="1064" w:type="dxa"/>
                  <w:tcBorders>
                    <w:top w:val="nil"/>
                    <w:left w:val="nil"/>
                    <w:bottom w:val="nil"/>
                    <w:right w:val="nil"/>
                  </w:tcBorders>
                  <w:shd w:val="clear" w:color="auto" w:fill="auto"/>
                  <w:noWrap/>
                  <w:vAlign w:val="bottom"/>
                  <w:hideMark/>
                </w:tcPr>
                <w:p w:rsidR="005B520E" w:rsidRPr="00C63E93" w:rsidRDefault="005B520E" w:rsidP="005B520E">
                  <w:pPr>
                    <w:spacing w:after="0" w:line="240" w:lineRule="auto"/>
                    <w:jc w:val="right"/>
                    <w:rPr>
                      <w:rFonts w:ascii="Arial" w:eastAsia="Times New Roman" w:hAnsi="Arial" w:cs="Arial"/>
                      <w:b/>
                      <w:bCs/>
                      <w:sz w:val="20"/>
                      <w:szCs w:val="20"/>
                      <w:lang w:eastAsia="en-GB"/>
                    </w:rPr>
                  </w:pPr>
                  <w:r w:rsidRPr="00C63E93">
                    <w:rPr>
                      <w:rFonts w:ascii="Arial" w:eastAsia="Times New Roman" w:hAnsi="Arial" w:cs="Arial"/>
                      <w:b/>
                      <w:bCs/>
                      <w:sz w:val="20"/>
                      <w:szCs w:val="20"/>
                      <w:lang w:eastAsia="en-GB"/>
                    </w:rPr>
                    <w:t>2.00%</w:t>
                  </w:r>
                </w:p>
              </w:tc>
              <w:tc>
                <w:tcPr>
                  <w:tcW w:w="644" w:type="dxa"/>
                  <w:tcBorders>
                    <w:top w:val="nil"/>
                    <w:left w:val="nil"/>
                    <w:bottom w:val="nil"/>
                    <w:right w:val="nil"/>
                  </w:tcBorders>
                  <w:shd w:val="clear" w:color="auto" w:fill="auto"/>
                  <w:noWrap/>
                  <w:vAlign w:val="bottom"/>
                  <w:hideMark/>
                </w:tcPr>
                <w:p w:rsidR="005B520E" w:rsidRPr="00C63E93" w:rsidRDefault="005B520E" w:rsidP="005B520E">
                  <w:pPr>
                    <w:spacing w:after="0" w:line="240" w:lineRule="auto"/>
                    <w:jc w:val="right"/>
                    <w:rPr>
                      <w:rFonts w:ascii="Arial" w:eastAsia="Times New Roman" w:hAnsi="Arial" w:cs="Arial"/>
                      <w:b/>
                      <w:bCs/>
                      <w:sz w:val="20"/>
                      <w:szCs w:val="20"/>
                      <w:lang w:eastAsia="en-GB"/>
                    </w:rPr>
                  </w:pPr>
                  <w:r w:rsidRPr="00C63E93">
                    <w:rPr>
                      <w:rFonts w:ascii="Arial" w:eastAsia="Times New Roman" w:hAnsi="Arial" w:cs="Arial"/>
                      <w:b/>
                      <w:bCs/>
                      <w:sz w:val="20"/>
                      <w:szCs w:val="20"/>
                      <w:lang w:eastAsia="en-GB"/>
                    </w:rPr>
                    <w:t>2.13%</w:t>
                  </w:r>
                </w:p>
              </w:tc>
              <w:tc>
                <w:tcPr>
                  <w:tcW w:w="751" w:type="dxa"/>
                  <w:tcBorders>
                    <w:top w:val="nil"/>
                    <w:left w:val="nil"/>
                    <w:bottom w:val="nil"/>
                    <w:right w:val="nil"/>
                  </w:tcBorders>
                  <w:shd w:val="clear" w:color="auto" w:fill="auto"/>
                  <w:noWrap/>
                  <w:vAlign w:val="bottom"/>
                  <w:hideMark/>
                </w:tcPr>
                <w:p w:rsidR="005B520E" w:rsidRPr="00C63E93" w:rsidRDefault="005B520E" w:rsidP="005B520E">
                  <w:pPr>
                    <w:spacing w:after="0" w:line="240" w:lineRule="auto"/>
                    <w:jc w:val="right"/>
                    <w:rPr>
                      <w:rFonts w:ascii="Arial" w:eastAsia="Times New Roman" w:hAnsi="Arial" w:cs="Arial"/>
                      <w:b/>
                      <w:bCs/>
                      <w:sz w:val="20"/>
                      <w:szCs w:val="20"/>
                      <w:lang w:eastAsia="en-GB"/>
                    </w:rPr>
                  </w:pPr>
                  <w:r w:rsidRPr="00C63E93">
                    <w:rPr>
                      <w:rFonts w:ascii="Arial" w:eastAsia="Times New Roman" w:hAnsi="Arial" w:cs="Arial"/>
                      <w:b/>
                      <w:bCs/>
                      <w:sz w:val="20"/>
                      <w:szCs w:val="20"/>
                      <w:lang w:eastAsia="en-GB"/>
                    </w:rPr>
                    <w:t>3.53%</w:t>
                  </w:r>
                </w:p>
              </w:tc>
              <w:tc>
                <w:tcPr>
                  <w:tcW w:w="955" w:type="dxa"/>
                  <w:tcBorders>
                    <w:top w:val="nil"/>
                    <w:left w:val="nil"/>
                    <w:bottom w:val="nil"/>
                    <w:right w:val="nil"/>
                  </w:tcBorders>
                  <w:shd w:val="clear" w:color="auto" w:fill="auto"/>
                  <w:noWrap/>
                  <w:vAlign w:val="bottom"/>
                  <w:hideMark/>
                </w:tcPr>
                <w:p w:rsidR="005B520E" w:rsidRPr="00C63E93" w:rsidRDefault="005B520E" w:rsidP="005B520E">
                  <w:pPr>
                    <w:spacing w:after="0" w:line="240" w:lineRule="auto"/>
                    <w:jc w:val="right"/>
                    <w:rPr>
                      <w:rFonts w:ascii="Arial" w:eastAsia="Times New Roman" w:hAnsi="Arial" w:cs="Arial"/>
                      <w:b/>
                      <w:bCs/>
                      <w:sz w:val="20"/>
                      <w:szCs w:val="20"/>
                      <w:lang w:eastAsia="en-GB"/>
                    </w:rPr>
                  </w:pPr>
                  <w:r w:rsidRPr="00C63E93">
                    <w:rPr>
                      <w:rFonts w:ascii="Arial" w:eastAsia="Times New Roman" w:hAnsi="Arial" w:cs="Arial"/>
                      <w:b/>
                      <w:bCs/>
                      <w:sz w:val="20"/>
                      <w:szCs w:val="20"/>
                      <w:lang w:eastAsia="en-GB"/>
                    </w:rPr>
                    <w:t>2.20%</w:t>
                  </w:r>
                </w:p>
              </w:tc>
              <w:tc>
                <w:tcPr>
                  <w:tcW w:w="1315" w:type="dxa"/>
                  <w:tcBorders>
                    <w:top w:val="nil"/>
                    <w:left w:val="nil"/>
                    <w:bottom w:val="nil"/>
                    <w:right w:val="single" w:sz="8" w:space="0" w:color="auto"/>
                  </w:tcBorders>
                  <w:shd w:val="clear" w:color="auto" w:fill="auto"/>
                  <w:noWrap/>
                  <w:vAlign w:val="bottom"/>
                  <w:hideMark/>
                </w:tcPr>
                <w:p w:rsidR="005B520E" w:rsidRPr="00C63E93" w:rsidRDefault="005B520E" w:rsidP="005B520E">
                  <w:pPr>
                    <w:spacing w:after="0" w:line="240" w:lineRule="auto"/>
                    <w:jc w:val="right"/>
                    <w:rPr>
                      <w:rFonts w:ascii="Arial" w:eastAsia="Times New Roman" w:hAnsi="Arial" w:cs="Arial"/>
                      <w:b/>
                      <w:bCs/>
                      <w:sz w:val="20"/>
                      <w:szCs w:val="20"/>
                      <w:lang w:eastAsia="en-GB"/>
                    </w:rPr>
                  </w:pPr>
                  <w:r w:rsidRPr="00C63E93">
                    <w:rPr>
                      <w:rFonts w:ascii="Arial" w:eastAsia="Times New Roman" w:hAnsi="Arial" w:cs="Arial"/>
                      <w:b/>
                      <w:bCs/>
                      <w:sz w:val="20"/>
                      <w:szCs w:val="20"/>
                      <w:lang w:eastAsia="en-GB"/>
                    </w:rPr>
                    <w:t>0.27%</w:t>
                  </w:r>
                </w:p>
              </w:tc>
            </w:tr>
            <w:tr w:rsidR="005B520E" w:rsidRPr="00C63E93" w:rsidTr="00151DCD">
              <w:trPr>
                <w:trHeight w:val="255"/>
              </w:trPr>
              <w:tc>
                <w:tcPr>
                  <w:tcW w:w="1140" w:type="dxa"/>
                  <w:tcBorders>
                    <w:top w:val="nil"/>
                    <w:left w:val="single" w:sz="8" w:space="0" w:color="auto"/>
                    <w:bottom w:val="nil"/>
                    <w:right w:val="single" w:sz="8" w:space="0" w:color="auto"/>
                  </w:tcBorders>
                  <w:shd w:val="clear" w:color="000000" w:fill="C0C0C0"/>
                  <w:noWrap/>
                  <w:vAlign w:val="bottom"/>
                  <w:hideMark/>
                </w:tcPr>
                <w:p w:rsidR="005B520E" w:rsidRPr="00C63E93" w:rsidRDefault="005B520E" w:rsidP="005B520E">
                  <w:pPr>
                    <w:spacing w:after="0" w:line="240" w:lineRule="auto"/>
                    <w:rPr>
                      <w:rFonts w:ascii="Arial" w:eastAsia="Times New Roman" w:hAnsi="Arial" w:cs="Arial"/>
                      <w:sz w:val="20"/>
                      <w:szCs w:val="20"/>
                      <w:lang w:eastAsia="en-GB"/>
                    </w:rPr>
                  </w:pPr>
                  <w:r w:rsidRPr="00C63E93">
                    <w:rPr>
                      <w:rFonts w:ascii="Arial" w:eastAsia="Times New Roman" w:hAnsi="Arial" w:cs="Arial"/>
                      <w:sz w:val="20"/>
                      <w:szCs w:val="20"/>
                      <w:lang w:eastAsia="en-GB"/>
                    </w:rPr>
                    <w:t>March</w:t>
                  </w:r>
                </w:p>
              </w:tc>
              <w:tc>
                <w:tcPr>
                  <w:tcW w:w="776" w:type="dxa"/>
                  <w:tcBorders>
                    <w:top w:val="nil"/>
                    <w:left w:val="nil"/>
                    <w:bottom w:val="nil"/>
                    <w:right w:val="nil"/>
                  </w:tcBorders>
                  <w:shd w:val="clear" w:color="auto" w:fill="auto"/>
                  <w:noWrap/>
                  <w:vAlign w:val="bottom"/>
                  <w:hideMark/>
                </w:tcPr>
                <w:p w:rsidR="005B520E" w:rsidRPr="00C63E93" w:rsidRDefault="005B520E" w:rsidP="005B520E">
                  <w:pPr>
                    <w:spacing w:after="0" w:line="240" w:lineRule="auto"/>
                    <w:jc w:val="right"/>
                    <w:rPr>
                      <w:rFonts w:ascii="Arial" w:eastAsia="Times New Roman" w:hAnsi="Arial" w:cs="Arial"/>
                      <w:b/>
                      <w:bCs/>
                      <w:sz w:val="20"/>
                      <w:szCs w:val="20"/>
                      <w:lang w:eastAsia="en-GB"/>
                    </w:rPr>
                  </w:pPr>
                  <w:r w:rsidRPr="00C63E93">
                    <w:rPr>
                      <w:rFonts w:ascii="Arial" w:eastAsia="Times New Roman" w:hAnsi="Arial" w:cs="Arial"/>
                      <w:b/>
                      <w:bCs/>
                      <w:sz w:val="20"/>
                      <w:szCs w:val="20"/>
                      <w:lang w:eastAsia="en-GB"/>
                    </w:rPr>
                    <w:t>92.82%</w:t>
                  </w:r>
                </w:p>
              </w:tc>
              <w:tc>
                <w:tcPr>
                  <w:tcW w:w="1315" w:type="dxa"/>
                  <w:tcBorders>
                    <w:top w:val="nil"/>
                    <w:left w:val="nil"/>
                    <w:bottom w:val="nil"/>
                    <w:right w:val="nil"/>
                  </w:tcBorders>
                  <w:shd w:val="clear" w:color="auto" w:fill="auto"/>
                  <w:noWrap/>
                  <w:vAlign w:val="bottom"/>
                  <w:hideMark/>
                </w:tcPr>
                <w:p w:rsidR="005B520E" w:rsidRPr="00C63E93" w:rsidRDefault="005B520E" w:rsidP="005B520E">
                  <w:pPr>
                    <w:spacing w:after="0" w:line="240" w:lineRule="auto"/>
                    <w:jc w:val="right"/>
                    <w:rPr>
                      <w:rFonts w:ascii="Arial" w:eastAsia="Times New Roman" w:hAnsi="Arial" w:cs="Arial"/>
                      <w:b/>
                      <w:bCs/>
                      <w:sz w:val="20"/>
                      <w:szCs w:val="20"/>
                      <w:lang w:eastAsia="en-GB"/>
                    </w:rPr>
                  </w:pPr>
                  <w:r w:rsidRPr="00C63E93">
                    <w:rPr>
                      <w:rFonts w:ascii="Arial" w:eastAsia="Times New Roman" w:hAnsi="Arial" w:cs="Arial"/>
                      <w:b/>
                      <w:bCs/>
                      <w:sz w:val="20"/>
                      <w:szCs w:val="20"/>
                      <w:lang w:eastAsia="en-GB"/>
                    </w:rPr>
                    <w:t>0.50%</w:t>
                  </w:r>
                </w:p>
              </w:tc>
              <w:tc>
                <w:tcPr>
                  <w:tcW w:w="1064" w:type="dxa"/>
                  <w:tcBorders>
                    <w:top w:val="nil"/>
                    <w:left w:val="nil"/>
                    <w:bottom w:val="nil"/>
                    <w:right w:val="nil"/>
                  </w:tcBorders>
                  <w:shd w:val="clear" w:color="auto" w:fill="auto"/>
                  <w:noWrap/>
                  <w:vAlign w:val="bottom"/>
                  <w:hideMark/>
                </w:tcPr>
                <w:p w:rsidR="005B520E" w:rsidRPr="00C63E93" w:rsidRDefault="005B520E" w:rsidP="005B520E">
                  <w:pPr>
                    <w:spacing w:after="0" w:line="240" w:lineRule="auto"/>
                    <w:jc w:val="right"/>
                    <w:rPr>
                      <w:rFonts w:ascii="Arial" w:eastAsia="Times New Roman" w:hAnsi="Arial" w:cs="Arial"/>
                      <w:b/>
                      <w:bCs/>
                      <w:sz w:val="20"/>
                      <w:szCs w:val="20"/>
                      <w:lang w:eastAsia="en-GB"/>
                    </w:rPr>
                  </w:pPr>
                  <w:r w:rsidRPr="00C63E93">
                    <w:rPr>
                      <w:rFonts w:ascii="Arial" w:eastAsia="Times New Roman" w:hAnsi="Arial" w:cs="Arial"/>
                      <w:b/>
                      <w:bCs/>
                      <w:sz w:val="20"/>
                      <w:szCs w:val="20"/>
                      <w:lang w:eastAsia="en-GB"/>
                    </w:rPr>
                    <w:t>0.33%</w:t>
                  </w:r>
                </w:p>
              </w:tc>
              <w:tc>
                <w:tcPr>
                  <w:tcW w:w="644" w:type="dxa"/>
                  <w:tcBorders>
                    <w:top w:val="nil"/>
                    <w:left w:val="nil"/>
                    <w:bottom w:val="nil"/>
                    <w:right w:val="nil"/>
                  </w:tcBorders>
                  <w:shd w:val="clear" w:color="auto" w:fill="auto"/>
                  <w:noWrap/>
                  <w:vAlign w:val="bottom"/>
                  <w:hideMark/>
                </w:tcPr>
                <w:p w:rsidR="005B520E" w:rsidRPr="00C63E93" w:rsidRDefault="005B520E" w:rsidP="005B520E">
                  <w:pPr>
                    <w:spacing w:after="0" w:line="240" w:lineRule="auto"/>
                    <w:jc w:val="right"/>
                    <w:rPr>
                      <w:rFonts w:ascii="Arial" w:eastAsia="Times New Roman" w:hAnsi="Arial" w:cs="Arial"/>
                      <w:b/>
                      <w:bCs/>
                      <w:sz w:val="20"/>
                      <w:szCs w:val="20"/>
                      <w:lang w:eastAsia="en-GB"/>
                    </w:rPr>
                  </w:pPr>
                  <w:r w:rsidRPr="00C63E93">
                    <w:rPr>
                      <w:rFonts w:ascii="Arial" w:eastAsia="Times New Roman" w:hAnsi="Arial" w:cs="Arial"/>
                      <w:b/>
                      <w:bCs/>
                      <w:sz w:val="20"/>
                      <w:szCs w:val="20"/>
                      <w:lang w:eastAsia="en-GB"/>
                    </w:rPr>
                    <w:t>1.17%</w:t>
                  </w:r>
                </w:p>
              </w:tc>
              <w:tc>
                <w:tcPr>
                  <w:tcW w:w="751" w:type="dxa"/>
                  <w:tcBorders>
                    <w:top w:val="nil"/>
                    <w:left w:val="nil"/>
                    <w:bottom w:val="nil"/>
                    <w:right w:val="nil"/>
                  </w:tcBorders>
                  <w:shd w:val="clear" w:color="auto" w:fill="auto"/>
                  <w:noWrap/>
                  <w:vAlign w:val="bottom"/>
                  <w:hideMark/>
                </w:tcPr>
                <w:p w:rsidR="005B520E" w:rsidRPr="00C63E93" w:rsidRDefault="005B520E" w:rsidP="005B520E">
                  <w:pPr>
                    <w:spacing w:after="0" w:line="240" w:lineRule="auto"/>
                    <w:jc w:val="right"/>
                    <w:rPr>
                      <w:rFonts w:ascii="Arial" w:eastAsia="Times New Roman" w:hAnsi="Arial" w:cs="Arial"/>
                      <w:b/>
                      <w:bCs/>
                      <w:sz w:val="20"/>
                      <w:szCs w:val="20"/>
                      <w:lang w:eastAsia="en-GB"/>
                    </w:rPr>
                  </w:pPr>
                  <w:r w:rsidRPr="00C63E93">
                    <w:rPr>
                      <w:rFonts w:ascii="Arial" w:eastAsia="Times New Roman" w:hAnsi="Arial" w:cs="Arial"/>
                      <w:b/>
                      <w:bCs/>
                      <w:sz w:val="20"/>
                      <w:szCs w:val="20"/>
                      <w:lang w:eastAsia="en-GB"/>
                    </w:rPr>
                    <w:t>2.67%</w:t>
                  </w:r>
                </w:p>
              </w:tc>
              <w:tc>
                <w:tcPr>
                  <w:tcW w:w="955" w:type="dxa"/>
                  <w:tcBorders>
                    <w:top w:val="nil"/>
                    <w:left w:val="nil"/>
                    <w:bottom w:val="nil"/>
                    <w:right w:val="nil"/>
                  </w:tcBorders>
                  <w:shd w:val="clear" w:color="auto" w:fill="auto"/>
                  <w:noWrap/>
                  <w:vAlign w:val="bottom"/>
                  <w:hideMark/>
                </w:tcPr>
                <w:p w:rsidR="005B520E" w:rsidRPr="00C63E93" w:rsidRDefault="005B520E" w:rsidP="005B520E">
                  <w:pPr>
                    <w:spacing w:after="0" w:line="240" w:lineRule="auto"/>
                    <w:jc w:val="right"/>
                    <w:rPr>
                      <w:rFonts w:ascii="Arial" w:eastAsia="Times New Roman" w:hAnsi="Arial" w:cs="Arial"/>
                      <w:b/>
                      <w:bCs/>
                      <w:sz w:val="20"/>
                      <w:szCs w:val="20"/>
                      <w:lang w:eastAsia="en-GB"/>
                    </w:rPr>
                  </w:pPr>
                  <w:r w:rsidRPr="00C63E93">
                    <w:rPr>
                      <w:rFonts w:ascii="Arial" w:eastAsia="Times New Roman" w:hAnsi="Arial" w:cs="Arial"/>
                      <w:b/>
                      <w:bCs/>
                      <w:sz w:val="20"/>
                      <w:szCs w:val="20"/>
                      <w:lang w:eastAsia="en-GB"/>
                    </w:rPr>
                    <w:t>2.34%</w:t>
                  </w:r>
                </w:p>
              </w:tc>
              <w:tc>
                <w:tcPr>
                  <w:tcW w:w="1315" w:type="dxa"/>
                  <w:tcBorders>
                    <w:top w:val="nil"/>
                    <w:left w:val="nil"/>
                    <w:bottom w:val="nil"/>
                    <w:right w:val="single" w:sz="8" w:space="0" w:color="auto"/>
                  </w:tcBorders>
                  <w:shd w:val="clear" w:color="auto" w:fill="auto"/>
                  <w:noWrap/>
                  <w:vAlign w:val="bottom"/>
                  <w:hideMark/>
                </w:tcPr>
                <w:p w:rsidR="005B520E" w:rsidRPr="00C63E93" w:rsidRDefault="005B520E" w:rsidP="005B520E">
                  <w:pPr>
                    <w:spacing w:after="0" w:line="240" w:lineRule="auto"/>
                    <w:jc w:val="right"/>
                    <w:rPr>
                      <w:rFonts w:ascii="Arial" w:eastAsia="Times New Roman" w:hAnsi="Arial" w:cs="Arial"/>
                      <w:b/>
                      <w:bCs/>
                      <w:sz w:val="20"/>
                      <w:szCs w:val="20"/>
                      <w:lang w:eastAsia="en-GB"/>
                    </w:rPr>
                  </w:pPr>
                  <w:r w:rsidRPr="00C63E93">
                    <w:rPr>
                      <w:rFonts w:ascii="Arial" w:eastAsia="Times New Roman" w:hAnsi="Arial" w:cs="Arial"/>
                      <w:b/>
                      <w:bCs/>
                      <w:sz w:val="20"/>
                      <w:szCs w:val="20"/>
                      <w:lang w:eastAsia="en-GB"/>
                    </w:rPr>
                    <w:t>0.17%</w:t>
                  </w:r>
                </w:p>
              </w:tc>
            </w:tr>
            <w:tr w:rsidR="005B520E" w:rsidRPr="00C63E93" w:rsidTr="00151DCD">
              <w:trPr>
                <w:trHeight w:val="255"/>
              </w:trPr>
              <w:tc>
                <w:tcPr>
                  <w:tcW w:w="1140" w:type="dxa"/>
                  <w:tcBorders>
                    <w:top w:val="nil"/>
                    <w:left w:val="single" w:sz="8" w:space="0" w:color="auto"/>
                    <w:bottom w:val="nil"/>
                    <w:right w:val="single" w:sz="8" w:space="0" w:color="auto"/>
                  </w:tcBorders>
                  <w:shd w:val="clear" w:color="000000" w:fill="C0C0C0"/>
                  <w:noWrap/>
                  <w:vAlign w:val="bottom"/>
                  <w:hideMark/>
                </w:tcPr>
                <w:p w:rsidR="005B520E" w:rsidRPr="00C63E93" w:rsidRDefault="005B520E" w:rsidP="005B520E">
                  <w:pPr>
                    <w:spacing w:after="0" w:line="240" w:lineRule="auto"/>
                    <w:rPr>
                      <w:rFonts w:ascii="Arial" w:eastAsia="Times New Roman" w:hAnsi="Arial" w:cs="Arial"/>
                      <w:sz w:val="20"/>
                      <w:szCs w:val="20"/>
                      <w:lang w:eastAsia="en-GB"/>
                    </w:rPr>
                  </w:pPr>
                  <w:r w:rsidRPr="00C63E93">
                    <w:rPr>
                      <w:rFonts w:ascii="Arial" w:eastAsia="Times New Roman" w:hAnsi="Arial" w:cs="Arial"/>
                      <w:sz w:val="20"/>
                      <w:szCs w:val="20"/>
                      <w:lang w:eastAsia="en-GB"/>
                    </w:rPr>
                    <w:t>April</w:t>
                  </w:r>
                </w:p>
              </w:tc>
              <w:tc>
                <w:tcPr>
                  <w:tcW w:w="776" w:type="dxa"/>
                  <w:tcBorders>
                    <w:top w:val="nil"/>
                    <w:left w:val="nil"/>
                    <w:bottom w:val="nil"/>
                    <w:right w:val="nil"/>
                  </w:tcBorders>
                  <w:shd w:val="clear" w:color="auto" w:fill="auto"/>
                  <w:noWrap/>
                  <w:vAlign w:val="bottom"/>
                  <w:hideMark/>
                </w:tcPr>
                <w:p w:rsidR="005B520E" w:rsidRPr="00C63E93" w:rsidRDefault="005B520E" w:rsidP="005B520E">
                  <w:pPr>
                    <w:spacing w:after="0" w:line="240" w:lineRule="auto"/>
                    <w:jc w:val="right"/>
                    <w:rPr>
                      <w:rFonts w:ascii="Arial" w:eastAsia="Times New Roman" w:hAnsi="Arial" w:cs="Arial"/>
                      <w:b/>
                      <w:bCs/>
                      <w:sz w:val="20"/>
                      <w:szCs w:val="20"/>
                      <w:lang w:eastAsia="en-GB"/>
                    </w:rPr>
                  </w:pPr>
                  <w:r w:rsidRPr="00C63E93">
                    <w:rPr>
                      <w:rFonts w:ascii="Arial" w:eastAsia="Times New Roman" w:hAnsi="Arial" w:cs="Arial"/>
                      <w:b/>
                      <w:bCs/>
                      <w:sz w:val="20"/>
                      <w:szCs w:val="20"/>
                      <w:lang w:eastAsia="en-GB"/>
                    </w:rPr>
                    <w:t>88.41%</w:t>
                  </w:r>
                </w:p>
              </w:tc>
              <w:tc>
                <w:tcPr>
                  <w:tcW w:w="1315" w:type="dxa"/>
                  <w:tcBorders>
                    <w:top w:val="nil"/>
                    <w:left w:val="nil"/>
                    <w:bottom w:val="nil"/>
                    <w:right w:val="nil"/>
                  </w:tcBorders>
                  <w:shd w:val="clear" w:color="auto" w:fill="auto"/>
                  <w:noWrap/>
                  <w:vAlign w:val="bottom"/>
                  <w:hideMark/>
                </w:tcPr>
                <w:p w:rsidR="005B520E" w:rsidRPr="00C63E93" w:rsidRDefault="005B520E" w:rsidP="005B520E">
                  <w:pPr>
                    <w:spacing w:after="0" w:line="240" w:lineRule="auto"/>
                    <w:jc w:val="right"/>
                    <w:rPr>
                      <w:rFonts w:ascii="Arial" w:eastAsia="Times New Roman" w:hAnsi="Arial" w:cs="Arial"/>
                      <w:b/>
                      <w:bCs/>
                      <w:sz w:val="20"/>
                      <w:szCs w:val="20"/>
                      <w:lang w:eastAsia="en-GB"/>
                    </w:rPr>
                  </w:pPr>
                  <w:r w:rsidRPr="00C63E93">
                    <w:rPr>
                      <w:rFonts w:ascii="Arial" w:eastAsia="Times New Roman" w:hAnsi="Arial" w:cs="Arial"/>
                      <w:b/>
                      <w:bCs/>
                      <w:sz w:val="20"/>
                      <w:szCs w:val="20"/>
                      <w:lang w:eastAsia="en-GB"/>
                    </w:rPr>
                    <w:t>1.35%</w:t>
                  </w:r>
                </w:p>
              </w:tc>
              <w:tc>
                <w:tcPr>
                  <w:tcW w:w="1064" w:type="dxa"/>
                  <w:tcBorders>
                    <w:top w:val="nil"/>
                    <w:left w:val="nil"/>
                    <w:bottom w:val="nil"/>
                    <w:right w:val="nil"/>
                  </w:tcBorders>
                  <w:shd w:val="clear" w:color="auto" w:fill="auto"/>
                  <w:noWrap/>
                  <w:vAlign w:val="bottom"/>
                  <w:hideMark/>
                </w:tcPr>
                <w:p w:rsidR="005B520E" w:rsidRPr="00C63E93" w:rsidRDefault="005B520E" w:rsidP="005B520E">
                  <w:pPr>
                    <w:spacing w:after="0" w:line="240" w:lineRule="auto"/>
                    <w:jc w:val="right"/>
                    <w:rPr>
                      <w:rFonts w:ascii="Arial" w:eastAsia="Times New Roman" w:hAnsi="Arial" w:cs="Arial"/>
                      <w:b/>
                      <w:bCs/>
                      <w:sz w:val="20"/>
                      <w:szCs w:val="20"/>
                      <w:lang w:eastAsia="en-GB"/>
                    </w:rPr>
                  </w:pPr>
                  <w:r w:rsidRPr="00C63E93">
                    <w:rPr>
                      <w:rFonts w:ascii="Arial" w:eastAsia="Times New Roman" w:hAnsi="Arial" w:cs="Arial"/>
                      <w:b/>
                      <w:bCs/>
                      <w:sz w:val="20"/>
                      <w:szCs w:val="20"/>
                      <w:lang w:eastAsia="en-GB"/>
                    </w:rPr>
                    <w:t>1.89%</w:t>
                  </w:r>
                </w:p>
              </w:tc>
              <w:tc>
                <w:tcPr>
                  <w:tcW w:w="644" w:type="dxa"/>
                  <w:tcBorders>
                    <w:top w:val="nil"/>
                    <w:left w:val="nil"/>
                    <w:bottom w:val="nil"/>
                    <w:right w:val="nil"/>
                  </w:tcBorders>
                  <w:shd w:val="clear" w:color="auto" w:fill="auto"/>
                  <w:noWrap/>
                  <w:vAlign w:val="bottom"/>
                  <w:hideMark/>
                </w:tcPr>
                <w:p w:rsidR="005B520E" w:rsidRPr="00C63E93" w:rsidRDefault="005B520E" w:rsidP="005B520E">
                  <w:pPr>
                    <w:spacing w:after="0" w:line="240" w:lineRule="auto"/>
                    <w:jc w:val="right"/>
                    <w:rPr>
                      <w:rFonts w:ascii="Arial" w:eastAsia="Times New Roman" w:hAnsi="Arial" w:cs="Arial"/>
                      <w:b/>
                      <w:bCs/>
                      <w:sz w:val="20"/>
                      <w:szCs w:val="20"/>
                      <w:lang w:eastAsia="en-GB"/>
                    </w:rPr>
                  </w:pPr>
                  <w:r w:rsidRPr="00C63E93">
                    <w:rPr>
                      <w:rFonts w:ascii="Arial" w:eastAsia="Times New Roman" w:hAnsi="Arial" w:cs="Arial"/>
                      <w:b/>
                      <w:bCs/>
                      <w:sz w:val="20"/>
                      <w:szCs w:val="20"/>
                      <w:lang w:eastAsia="en-GB"/>
                    </w:rPr>
                    <w:t>1.08%</w:t>
                  </w:r>
                </w:p>
              </w:tc>
              <w:tc>
                <w:tcPr>
                  <w:tcW w:w="751" w:type="dxa"/>
                  <w:tcBorders>
                    <w:top w:val="nil"/>
                    <w:left w:val="nil"/>
                    <w:bottom w:val="nil"/>
                    <w:right w:val="nil"/>
                  </w:tcBorders>
                  <w:shd w:val="clear" w:color="auto" w:fill="auto"/>
                  <w:noWrap/>
                  <w:vAlign w:val="bottom"/>
                  <w:hideMark/>
                </w:tcPr>
                <w:p w:rsidR="005B520E" w:rsidRPr="00C63E93" w:rsidRDefault="005B520E" w:rsidP="005B520E">
                  <w:pPr>
                    <w:spacing w:after="0" w:line="240" w:lineRule="auto"/>
                    <w:jc w:val="right"/>
                    <w:rPr>
                      <w:rFonts w:ascii="Arial" w:eastAsia="Times New Roman" w:hAnsi="Arial" w:cs="Arial"/>
                      <w:b/>
                      <w:bCs/>
                      <w:sz w:val="20"/>
                      <w:szCs w:val="20"/>
                      <w:lang w:eastAsia="en-GB"/>
                    </w:rPr>
                  </w:pPr>
                  <w:r w:rsidRPr="00C63E93">
                    <w:rPr>
                      <w:rFonts w:ascii="Arial" w:eastAsia="Times New Roman" w:hAnsi="Arial" w:cs="Arial"/>
                      <w:b/>
                      <w:bCs/>
                      <w:sz w:val="20"/>
                      <w:szCs w:val="20"/>
                      <w:lang w:eastAsia="en-GB"/>
                    </w:rPr>
                    <w:t>2.43%</w:t>
                  </w:r>
                </w:p>
              </w:tc>
              <w:tc>
                <w:tcPr>
                  <w:tcW w:w="955" w:type="dxa"/>
                  <w:tcBorders>
                    <w:top w:val="nil"/>
                    <w:left w:val="nil"/>
                    <w:bottom w:val="nil"/>
                    <w:right w:val="nil"/>
                  </w:tcBorders>
                  <w:shd w:val="clear" w:color="auto" w:fill="auto"/>
                  <w:noWrap/>
                  <w:vAlign w:val="bottom"/>
                  <w:hideMark/>
                </w:tcPr>
                <w:p w:rsidR="005B520E" w:rsidRPr="00C63E93" w:rsidRDefault="005B520E" w:rsidP="005B520E">
                  <w:pPr>
                    <w:spacing w:after="0" w:line="240" w:lineRule="auto"/>
                    <w:jc w:val="right"/>
                    <w:rPr>
                      <w:rFonts w:ascii="Arial" w:eastAsia="Times New Roman" w:hAnsi="Arial" w:cs="Arial"/>
                      <w:b/>
                      <w:bCs/>
                      <w:sz w:val="20"/>
                      <w:szCs w:val="20"/>
                      <w:lang w:eastAsia="en-GB"/>
                    </w:rPr>
                  </w:pPr>
                  <w:r w:rsidRPr="00C63E93">
                    <w:rPr>
                      <w:rFonts w:ascii="Arial" w:eastAsia="Times New Roman" w:hAnsi="Arial" w:cs="Arial"/>
                      <w:b/>
                      <w:bCs/>
                      <w:sz w:val="20"/>
                      <w:szCs w:val="20"/>
                      <w:lang w:eastAsia="en-GB"/>
                    </w:rPr>
                    <w:t>4.85%</w:t>
                  </w:r>
                </w:p>
              </w:tc>
              <w:tc>
                <w:tcPr>
                  <w:tcW w:w="1315" w:type="dxa"/>
                  <w:tcBorders>
                    <w:top w:val="nil"/>
                    <w:left w:val="nil"/>
                    <w:bottom w:val="nil"/>
                    <w:right w:val="single" w:sz="8" w:space="0" w:color="auto"/>
                  </w:tcBorders>
                  <w:shd w:val="clear" w:color="auto" w:fill="auto"/>
                  <w:noWrap/>
                  <w:vAlign w:val="bottom"/>
                  <w:hideMark/>
                </w:tcPr>
                <w:p w:rsidR="005B520E" w:rsidRPr="00C63E93" w:rsidRDefault="005B520E" w:rsidP="005B520E">
                  <w:pPr>
                    <w:spacing w:after="0" w:line="240" w:lineRule="auto"/>
                    <w:jc w:val="right"/>
                    <w:rPr>
                      <w:rFonts w:ascii="Arial" w:eastAsia="Times New Roman" w:hAnsi="Arial" w:cs="Arial"/>
                      <w:b/>
                      <w:bCs/>
                      <w:sz w:val="20"/>
                      <w:szCs w:val="20"/>
                      <w:lang w:eastAsia="en-GB"/>
                    </w:rPr>
                  </w:pPr>
                  <w:r w:rsidRPr="00C63E93">
                    <w:rPr>
                      <w:rFonts w:ascii="Arial" w:eastAsia="Times New Roman" w:hAnsi="Arial" w:cs="Arial"/>
                      <w:b/>
                      <w:bCs/>
                      <w:sz w:val="20"/>
                      <w:szCs w:val="20"/>
                      <w:lang w:eastAsia="en-GB"/>
                    </w:rPr>
                    <w:t>0.00%</w:t>
                  </w:r>
                </w:p>
              </w:tc>
            </w:tr>
            <w:tr w:rsidR="005B520E" w:rsidRPr="00C63E93" w:rsidTr="00151DCD">
              <w:trPr>
                <w:trHeight w:val="255"/>
              </w:trPr>
              <w:tc>
                <w:tcPr>
                  <w:tcW w:w="1140" w:type="dxa"/>
                  <w:tcBorders>
                    <w:top w:val="nil"/>
                    <w:left w:val="single" w:sz="8" w:space="0" w:color="auto"/>
                    <w:bottom w:val="nil"/>
                    <w:right w:val="single" w:sz="8" w:space="0" w:color="auto"/>
                  </w:tcBorders>
                  <w:shd w:val="clear" w:color="000000" w:fill="C0C0C0"/>
                  <w:noWrap/>
                  <w:vAlign w:val="bottom"/>
                  <w:hideMark/>
                </w:tcPr>
                <w:p w:rsidR="005B520E" w:rsidRPr="00C63E93" w:rsidRDefault="005B520E" w:rsidP="005B520E">
                  <w:pPr>
                    <w:spacing w:after="0" w:line="240" w:lineRule="auto"/>
                    <w:rPr>
                      <w:rFonts w:ascii="Arial" w:eastAsia="Times New Roman" w:hAnsi="Arial" w:cs="Arial"/>
                      <w:sz w:val="20"/>
                      <w:szCs w:val="20"/>
                      <w:lang w:eastAsia="en-GB"/>
                    </w:rPr>
                  </w:pPr>
                  <w:r w:rsidRPr="00C63E93">
                    <w:rPr>
                      <w:rFonts w:ascii="Arial" w:eastAsia="Times New Roman" w:hAnsi="Arial" w:cs="Arial"/>
                      <w:sz w:val="20"/>
                      <w:szCs w:val="20"/>
                      <w:lang w:eastAsia="en-GB"/>
                    </w:rPr>
                    <w:t>May</w:t>
                  </w:r>
                </w:p>
              </w:tc>
              <w:tc>
                <w:tcPr>
                  <w:tcW w:w="776" w:type="dxa"/>
                  <w:tcBorders>
                    <w:top w:val="nil"/>
                    <w:left w:val="nil"/>
                    <w:bottom w:val="nil"/>
                    <w:right w:val="nil"/>
                  </w:tcBorders>
                  <w:shd w:val="clear" w:color="auto" w:fill="auto"/>
                  <w:noWrap/>
                  <w:vAlign w:val="bottom"/>
                  <w:hideMark/>
                </w:tcPr>
                <w:p w:rsidR="005B520E" w:rsidRPr="00C63E93" w:rsidRDefault="005B520E" w:rsidP="005B520E">
                  <w:pPr>
                    <w:spacing w:after="0" w:line="240" w:lineRule="auto"/>
                    <w:jc w:val="right"/>
                    <w:rPr>
                      <w:rFonts w:ascii="Arial" w:eastAsia="Times New Roman" w:hAnsi="Arial" w:cs="Arial"/>
                      <w:b/>
                      <w:bCs/>
                      <w:sz w:val="20"/>
                      <w:szCs w:val="20"/>
                      <w:lang w:eastAsia="en-GB"/>
                    </w:rPr>
                  </w:pPr>
                  <w:r w:rsidRPr="00C63E93">
                    <w:rPr>
                      <w:rFonts w:ascii="Arial" w:eastAsia="Times New Roman" w:hAnsi="Arial" w:cs="Arial"/>
                      <w:b/>
                      <w:bCs/>
                      <w:sz w:val="20"/>
                      <w:szCs w:val="20"/>
                      <w:lang w:eastAsia="en-GB"/>
                    </w:rPr>
                    <w:t>90.23%</w:t>
                  </w:r>
                </w:p>
              </w:tc>
              <w:tc>
                <w:tcPr>
                  <w:tcW w:w="1315" w:type="dxa"/>
                  <w:tcBorders>
                    <w:top w:val="nil"/>
                    <w:left w:val="nil"/>
                    <w:bottom w:val="nil"/>
                    <w:right w:val="nil"/>
                  </w:tcBorders>
                  <w:shd w:val="clear" w:color="auto" w:fill="auto"/>
                  <w:noWrap/>
                  <w:vAlign w:val="bottom"/>
                  <w:hideMark/>
                </w:tcPr>
                <w:p w:rsidR="005B520E" w:rsidRPr="00C63E93" w:rsidRDefault="005B520E" w:rsidP="005B520E">
                  <w:pPr>
                    <w:spacing w:after="0" w:line="240" w:lineRule="auto"/>
                    <w:jc w:val="right"/>
                    <w:rPr>
                      <w:rFonts w:ascii="Arial" w:eastAsia="Times New Roman" w:hAnsi="Arial" w:cs="Arial"/>
                      <w:b/>
                      <w:bCs/>
                      <w:sz w:val="20"/>
                      <w:szCs w:val="20"/>
                      <w:lang w:eastAsia="en-GB"/>
                    </w:rPr>
                  </w:pPr>
                  <w:r w:rsidRPr="00C63E93">
                    <w:rPr>
                      <w:rFonts w:ascii="Arial" w:eastAsia="Times New Roman" w:hAnsi="Arial" w:cs="Arial"/>
                      <w:b/>
                      <w:bCs/>
                      <w:sz w:val="20"/>
                      <w:szCs w:val="20"/>
                      <w:lang w:eastAsia="en-GB"/>
                    </w:rPr>
                    <w:t>2.77%</w:t>
                  </w:r>
                </w:p>
              </w:tc>
              <w:tc>
                <w:tcPr>
                  <w:tcW w:w="1064" w:type="dxa"/>
                  <w:tcBorders>
                    <w:top w:val="nil"/>
                    <w:left w:val="nil"/>
                    <w:bottom w:val="nil"/>
                    <w:right w:val="nil"/>
                  </w:tcBorders>
                  <w:shd w:val="clear" w:color="auto" w:fill="auto"/>
                  <w:noWrap/>
                  <w:vAlign w:val="bottom"/>
                  <w:hideMark/>
                </w:tcPr>
                <w:p w:rsidR="005B520E" w:rsidRPr="00C63E93" w:rsidRDefault="005B520E" w:rsidP="005B520E">
                  <w:pPr>
                    <w:spacing w:after="0" w:line="240" w:lineRule="auto"/>
                    <w:jc w:val="right"/>
                    <w:rPr>
                      <w:rFonts w:ascii="Arial" w:eastAsia="Times New Roman" w:hAnsi="Arial" w:cs="Arial"/>
                      <w:b/>
                      <w:bCs/>
                      <w:sz w:val="20"/>
                      <w:szCs w:val="20"/>
                      <w:lang w:eastAsia="en-GB"/>
                    </w:rPr>
                  </w:pPr>
                  <w:r w:rsidRPr="00C63E93">
                    <w:rPr>
                      <w:rFonts w:ascii="Arial" w:eastAsia="Times New Roman" w:hAnsi="Arial" w:cs="Arial"/>
                      <w:b/>
                      <w:bCs/>
                      <w:sz w:val="20"/>
                      <w:szCs w:val="20"/>
                      <w:lang w:eastAsia="en-GB"/>
                    </w:rPr>
                    <w:t>1.14%</w:t>
                  </w:r>
                </w:p>
              </w:tc>
              <w:tc>
                <w:tcPr>
                  <w:tcW w:w="644" w:type="dxa"/>
                  <w:tcBorders>
                    <w:top w:val="nil"/>
                    <w:left w:val="nil"/>
                    <w:bottom w:val="nil"/>
                    <w:right w:val="nil"/>
                  </w:tcBorders>
                  <w:shd w:val="clear" w:color="auto" w:fill="auto"/>
                  <w:noWrap/>
                  <w:vAlign w:val="bottom"/>
                  <w:hideMark/>
                </w:tcPr>
                <w:p w:rsidR="005B520E" w:rsidRPr="00C63E93" w:rsidRDefault="005B520E" w:rsidP="005B520E">
                  <w:pPr>
                    <w:spacing w:after="0" w:line="240" w:lineRule="auto"/>
                    <w:jc w:val="right"/>
                    <w:rPr>
                      <w:rFonts w:ascii="Arial" w:eastAsia="Times New Roman" w:hAnsi="Arial" w:cs="Arial"/>
                      <w:b/>
                      <w:bCs/>
                      <w:sz w:val="20"/>
                      <w:szCs w:val="20"/>
                      <w:lang w:eastAsia="en-GB"/>
                    </w:rPr>
                  </w:pPr>
                  <w:r w:rsidRPr="00C63E93">
                    <w:rPr>
                      <w:rFonts w:ascii="Arial" w:eastAsia="Times New Roman" w:hAnsi="Arial" w:cs="Arial"/>
                      <w:b/>
                      <w:bCs/>
                      <w:sz w:val="20"/>
                      <w:szCs w:val="20"/>
                      <w:lang w:eastAsia="en-GB"/>
                    </w:rPr>
                    <w:t>1.95%</w:t>
                  </w:r>
                </w:p>
              </w:tc>
              <w:tc>
                <w:tcPr>
                  <w:tcW w:w="751" w:type="dxa"/>
                  <w:tcBorders>
                    <w:top w:val="nil"/>
                    <w:left w:val="nil"/>
                    <w:bottom w:val="nil"/>
                    <w:right w:val="nil"/>
                  </w:tcBorders>
                  <w:shd w:val="clear" w:color="auto" w:fill="auto"/>
                  <w:noWrap/>
                  <w:vAlign w:val="bottom"/>
                  <w:hideMark/>
                </w:tcPr>
                <w:p w:rsidR="005B520E" w:rsidRPr="00C63E93" w:rsidRDefault="005B520E" w:rsidP="005B520E">
                  <w:pPr>
                    <w:spacing w:after="0" w:line="240" w:lineRule="auto"/>
                    <w:jc w:val="right"/>
                    <w:rPr>
                      <w:rFonts w:ascii="Arial" w:eastAsia="Times New Roman" w:hAnsi="Arial" w:cs="Arial"/>
                      <w:b/>
                      <w:bCs/>
                      <w:sz w:val="20"/>
                      <w:szCs w:val="20"/>
                      <w:lang w:eastAsia="en-GB"/>
                    </w:rPr>
                  </w:pPr>
                  <w:r w:rsidRPr="00C63E93">
                    <w:rPr>
                      <w:rFonts w:ascii="Arial" w:eastAsia="Times New Roman" w:hAnsi="Arial" w:cs="Arial"/>
                      <w:b/>
                      <w:bCs/>
                      <w:sz w:val="20"/>
                      <w:szCs w:val="20"/>
                      <w:lang w:eastAsia="en-GB"/>
                    </w:rPr>
                    <w:t>2.44%</w:t>
                  </w:r>
                </w:p>
              </w:tc>
              <w:tc>
                <w:tcPr>
                  <w:tcW w:w="955" w:type="dxa"/>
                  <w:tcBorders>
                    <w:top w:val="nil"/>
                    <w:left w:val="nil"/>
                    <w:bottom w:val="nil"/>
                    <w:right w:val="nil"/>
                  </w:tcBorders>
                  <w:shd w:val="clear" w:color="auto" w:fill="auto"/>
                  <w:noWrap/>
                  <w:vAlign w:val="bottom"/>
                  <w:hideMark/>
                </w:tcPr>
                <w:p w:rsidR="005B520E" w:rsidRPr="00C63E93" w:rsidRDefault="005B520E" w:rsidP="005B520E">
                  <w:pPr>
                    <w:spacing w:after="0" w:line="240" w:lineRule="auto"/>
                    <w:jc w:val="right"/>
                    <w:rPr>
                      <w:rFonts w:ascii="Arial" w:eastAsia="Times New Roman" w:hAnsi="Arial" w:cs="Arial"/>
                      <w:b/>
                      <w:bCs/>
                      <w:sz w:val="20"/>
                      <w:szCs w:val="20"/>
                      <w:lang w:eastAsia="en-GB"/>
                    </w:rPr>
                  </w:pPr>
                  <w:r w:rsidRPr="00C63E93">
                    <w:rPr>
                      <w:rFonts w:ascii="Arial" w:eastAsia="Times New Roman" w:hAnsi="Arial" w:cs="Arial"/>
                      <w:b/>
                      <w:bCs/>
                      <w:sz w:val="20"/>
                      <w:szCs w:val="20"/>
                      <w:lang w:eastAsia="en-GB"/>
                    </w:rPr>
                    <w:t>1.30%</w:t>
                  </w:r>
                </w:p>
              </w:tc>
              <w:tc>
                <w:tcPr>
                  <w:tcW w:w="1315" w:type="dxa"/>
                  <w:tcBorders>
                    <w:top w:val="nil"/>
                    <w:left w:val="nil"/>
                    <w:bottom w:val="nil"/>
                    <w:right w:val="single" w:sz="8" w:space="0" w:color="auto"/>
                  </w:tcBorders>
                  <w:shd w:val="clear" w:color="auto" w:fill="auto"/>
                  <w:noWrap/>
                  <w:vAlign w:val="bottom"/>
                  <w:hideMark/>
                </w:tcPr>
                <w:p w:rsidR="005B520E" w:rsidRPr="00C63E93" w:rsidRDefault="005B520E" w:rsidP="005B520E">
                  <w:pPr>
                    <w:spacing w:after="0" w:line="240" w:lineRule="auto"/>
                    <w:jc w:val="right"/>
                    <w:rPr>
                      <w:rFonts w:ascii="Arial" w:eastAsia="Times New Roman" w:hAnsi="Arial" w:cs="Arial"/>
                      <w:b/>
                      <w:bCs/>
                      <w:sz w:val="20"/>
                      <w:szCs w:val="20"/>
                      <w:lang w:eastAsia="en-GB"/>
                    </w:rPr>
                  </w:pPr>
                  <w:r w:rsidRPr="00C63E93">
                    <w:rPr>
                      <w:rFonts w:ascii="Arial" w:eastAsia="Times New Roman" w:hAnsi="Arial" w:cs="Arial"/>
                      <w:b/>
                      <w:bCs/>
                      <w:sz w:val="20"/>
                      <w:szCs w:val="20"/>
                      <w:lang w:eastAsia="en-GB"/>
                    </w:rPr>
                    <w:t>0.00%</w:t>
                  </w:r>
                </w:p>
              </w:tc>
            </w:tr>
            <w:tr w:rsidR="005B520E" w:rsidRPr="00C63E93" w:rsidTr="00151DCD">
              <w:trPr>
                <w:trHeight w:val="255"/>
              </w:trPr>
              <w:tc>
                <w:tcPr>
                  <w:tcW w:w="1140" w:type="dxa"/>
                  <w:tcBorders>
                    <w:top w:val="nil"/>
                    <w:left w:val="single" w:sz="8" w:space="0" w:color="auto"/>
                    <w:bottom w:val="nil"/>
                    <w:right w:val="single" w:sz="8" w:space="0" w:color="auto"/>
                  </w:tcBorders>
                  <w:shd w:val="clear" w:color="000000" w:fill="C0C0C0"/>
                  <w:noWrap/>
                  <w:vAlign w:val="bottom"/>
                  <w:hideMark/>
                </w:tcPr>
                <w:p w:rsidR="005B520E" w:rsidRPr="00C63E93" w:rsidRDefault="005B520E" w:rsidP="005B520E">
                  <w:pPr>
                    <w:spacing w:after="0" w:line="240" w:lineRule="auto"/>
                    <w:rPr>
                      <w:rFonts w:ascii="Arial" w:eastAsia="Times New Roman" w:hAnsi="Arial" w:cs="Arial"/>
                      <w:sz w:val="20"/>
                      <w:szCs w:val="20"/>
                      <w:lang w:eastAsia="en-GB"/>
                    </w:rPr>
                  </w:pPr>
                  <w:r w:rsidRPr="00C63E93">
                    <w:rPr>
                      <w:rFonts w:ascii="Arial" w:eastAsia="Times New Roman" w:hAnsi="Arial" w:cs="Arial"/>
                      <w:sz w:val="20"/>
                      <w:szCs w:val="20"/>
                      <w:lang w:eastAsia="en-GB"/>
                    </w:rPr>
                    <w:t>June</w:t>
                  </w:r>
                </w:p>
              </w:tc>
              <w:tc>
                <w:tcPr>
                  <w:tcW w:w="776" w:type="dxa"/>
                  <w:tcBorders>
                    <w:top w:val="nil"/>
                    <w:left w:val="nil"/>
                    <w:bottom w:val="nil"/>
                    <w:right w:val="nil"/>
                  </w:tcBorders>
                  <w:shd w:val="clear" w:color="auto" w:fill="auto"/>
                  <w:noWrap/>
                  <w:vAlign w:val="bottom"/>
                  <w:hideMark/>
                </w:tcPr>
                <w:p w:rsidR="005B520E" w:rsidRPr="00C63E93" w:rsidRDefault="005B520E" w:rsidP="005B520E">
                  <w:pPr>
                    <w:spacing w:after="0" w:line="240" w:lineRule="auto"/>
                    <w:jc w:val="right"/>
                    <w:rPr>
                      <w:rFonts w:ascii="Arial" w:eastAsia="Times New Roman" w:hAnsi="Arial" w:cs="Arial"/>
                      <w:b/>
                      <w:bCs/>
                      <w:sz w:val="20"/>
                      <w:szCs w:val="20"/>
                      <w:lang w:eastAsia="en-GB"/>
                    </w:rPr>
                  </w:pPr>
                  <w:r w:rsidRPr="00C63E93">
                    <w:rPr>
                      <w:rFonts w:ascii="Arial" w:eastAsia="Times New Roman" w:hAnsi="Arial" w:cs="Arial"/>
                      <w:b/>
                      <w:bCs/>
                      <w:sz w:val="20"/>
                      <w:szCs w:val="20"/>
                      <w:lang w:eastAsia="en-GB"/>
                    </w:rPr>
                    <w:t>89.74%</w:t>
                  </w:r>
                </w:p>
              </w:tc>
              <w:tc>
                <w:tcPr>
                  <w:tcW w:w="1315" w:type="dxa"/>
                  <w:tcBorders>
                    <w:top w:val="nil"/>
                    <w:left w:val="nil"/>
                    <w:bottom w:val="nil"/>
                    <w:right w:val="nil"/>
                  </w:tcBorders>
                  <w:shd w:val="clear" w:color="auto" w:fill="auto"/>
                  <w:noWrap/>
                  <w:vAlign w:val="bottom"/>
                  <w:hideMark/>
                </w:tcPr>
                <w:p w:rsidR="005B520E" w:rsidRPr="00C63E93" w:rsidRDefault="005B520E" w:rsidP="005B520E">
                  <w:pPr>
                    <w:spacing w:after="0" w:line="240" w:lineRule="auto"/>
                    <w:jc w:val="right"/>
                    <w:rPr>
                      <w:rFonts w:ascii="Arial" w:eastAsia="Times New Roman" w:hAnsi="Arial" w:cs="Arial"/>
                      <w:b/>
                      <w:bCs/>
                      <w:sz w:val="20"/>
                      <w:szCs w:val="20"/>
                      <w:lang w:eastAsia="en-GB"/>
                    </w:rPr>
                  </w:pPr>
                  <w:r w:rsidRPr="00C63E93">
                    <w:rPr>
                      <w:rFonts w:ascii="Arial" w:eastAsia="Times New Roman" w:hAnsi="Arial" w:cs="Arial"/>
                      <w:b/>
                      <w:bCs/>
                      <w:sz w:val="20"/>
                      <w:szCs w:val="20"/>
                      <w:lang w:eastAsia="en-GB"/>
                    </w:rPr>
                    <w:t>2.24%</w:t>
                  </w:r>
                </w:p>
              </w:tc>
              <w:tc>
                <w:tcPr>
                  <w:tcW w:w="1064" w:type="dxa"/>
                  <w:tcBorders>
                    <w:top w:val="nil"/>
                    <w:left w:val="nil"/>
                    <w:bottom w:val="nil"/>
                    <w:right w:val="nil"/>
                  </w:tcBorders>
                  <w:shd w:val="clear" w:color="auto" w:fill="auto"/>
                  <w:noWrap/>
                  <w:vAlign w:val="bottom"/>
                  <w:hideMark/>
                </w:tcPr>
                <w:p w:rsidR="005B520E" w:rsidRPr="00C63E93" w:rsidRDefault="005B520E" w:rsidP="005B520E">
                  <w:pPr>
                    <w:spacing w:after="0" w:line="240" w:lineRule="auto"/>
                    <w:jc w:val="right"/>
                    <w:rPr>
                      <w:rFonts w:ascii="Arial" w:eastAsia="Times New Roman" w:hAnsi="Arial" w:cs="Arial"/>
                      <w:b/>
                      <w:bCs/>
                      <w:sz w:val="20"/>
                      <w:szCs w:val="20"/>
                      <w:lang w:eastAsia="en-GB"/>
                    </w:rPr>
                  </w:pPr>
                  <w:r w:rsidRPr="00C63E93">
                    <w:rPr>
                      <w:rFonts w:ascii="Arial" w:eastAsia="Times New Roman" w:hAnsi="Arial" w:cs="Arial"/>
                      <w:b/>
                      <w:bCs/>
                      <w:sz w:val="20"/>
                      <w:szCs w:val="20"/>
                      <w:lang w:eastAsia="en-GB"/>
                    </w:rPr>
                    <w:t>1.49%</w:t>
                  </w:r>
                </w:p>
              </w:tc>
              <w:tc>
                <w:tcPr>
                  <w:tcW w:w="644" w:type="dxa"/>
                  <w:tcBorders>
                    <w:top w:val="nil"/>
                    <w:left w:val="nil"/>
                    <w:bottom w:val="nil"/>
                    <w:right w:val="nil"/>
                  </w:tcBorders>
                  <w:shd w:val="clear" w:color="auto" w:fill="auto"/>
                  <w:noWrap/>
                  <w:vAlign w:val="bottom"/>
                  <w:hideMark/>
                </w:tcPr>
                <w:p w:rsidR="005B520E" w:rsidRPr="00C63E93" w:rsidRDefault="005B520E" w:rsidP="005B520E">
                  <w:pPr>
                    <w:spacing w:after="0" w:line="240" w:lineRule="auto"/>
                    <w:jc w:val="right"/>
                    <w:rPr>
                      <w:rFonts w:ascii="Arial" w:eastAsia="Times New Roman" w:hAnsi="Arial" w:cs="Arial"/>
                      <w:b/>
                      <w:bCs/>
                      <w:sz w:val="20"/>
                      <w:szCs w:val="20"/>
                      <w:lang w:eastAsia="en-GB"/>
                    </w:rPr>
                  </w:pPr>
                  <w:r w:rsidRPr="00C63E93">
                    <w:rPr>
                      <w:rFonts w:ascii="Arial" w:eastAsia="Times New Roman" w:hAnsi="Arial" w:cs="Arial"/>
                      <w:b/>
                      <w:bCs/>
                      <w:sz w:val="20"/>
                      <w:szCs w:val="20"/>
                      <w:lang w:eastAsia="en-GB"/>
                    </w:rPr>
                    <w:t>0.56%</w:t>
                  </w:r>
                </w:p>
              </w:tc>
              <w:tc>
                <w:tcPr>
                  <w:tcW w:w="751" w:type="dxa"/>
                  <w:tcBorders>
                    <w:top w:val="nil"/>
                    <w:left w:val="nil"/>
                    <w:bottom w:val="nil"/>
                    <w:right w:val="nil"/>
                  </w:tcBorders>
                  <w:shd w:val="clear" w:color="auto" w:fill="auto"/>
                  <w:noWrap/>
                  <w:vAlign w:val="bottom"/>
                  <w:hideMark/>
                </w:tcPr>
                <w:p w:rsidR="005B520E" w:rsidRPr="00C63E93" w:rsidRDefault="005B520E" w:rsidP="005B520E">
                  <w:pPr>
                    <w:spacing w:after="0" w:line="240" w:lineRule="auto"/>
                    <w:jc w:val="right"/>
                    <w:rPr>
                      <w:rFonts w:ascii="Arial" w:eastAsia="Times New Roman" w:hAnsi="Arial" w:cs="Arial"/>
                      <w:b/>
                      <w:bCs/>
                      <w:sz w:val="20"/>
                      <w:szCs w:val="20"/>
                      <w:lang w:eastAsia="en-GB"/>
                    </w:rPr>
                  </w:pPr>
                  <w:r w:rsidRPr="00C63E93">
                    <w:rPr>
                      <w:rFonts w:ascii="Arial" w:eastAsia="Times New Roman" w:hAnsi="Arial" w:cs="Arial"/>
                      <w:b/>
                      <w:bCs/>
                      <w:sz w:val="20"/>
                      <w:szCs w:val="20"/>
                      <w:lang w:eastAsia="en-GB"/>
                    </w:rPr>
                    <w:t>2.24%</w:t>
                  </w:r>
                </w:p>
              </w:tc>
              <w:tc>
                <w:tcPr>
                  <w:tcW w:w="955" w:type="dxa"/>
                  <w:tcBorders>
                    <w:top w:val="nil"/>
                    <w:left w:val="nil"/>
                    <w:bottom w:val="nil"/>
                    <w:right w:val="nil"/>
                  </w:tcBorders>
                  <w:shd w:val="clear" w:color="auto" w:fill="auto"/>
                  <w:noWrap/>
                  <w:vAlign w:val="bottom"/>
                  <w:hideMark/>
                </w:tcPr>
                <w:p w:rsidR="005B520E" w:rsidRPr="00C63E93" w:rsidRDefault="005B520E" w:rsidP="005B520E">
                  <w:pPr>
                    <w:spacing w:after="0" w:line="240" w:lineRule="auto"/>
                    <w:jc w:val="right"/>
                    <w:rPr>
                      <w:rFonts w:ascii="Arial" w:eastAsia="Times New Roman" w:hAnsi="Arial" w:cs="Arial"/>
                      <w:b/>
                      <w:bCs/>
                      <w:sz w:val="20"/>
                      <w:szCs w:val="20"/>
                      <w:lang w:eastAsia="en-GB"/>
                    </w:rPr>
                  </w:pPr>
                  <w:r w:rsidRPr="00C63E93">
                    <w:rPr>
                      <w:rFonts w:ascii="Arial" w:eastAsia="Times New Roman" w:hAnsi="Arial" w:cs="Arial"/>
                      <w:b/>
                      <w:bCs/>
                      <w:sz w:val="20"/>
                      <w:szCs w:val="20"/>
                      <w:lang w:eastAsia="en-GB"/>
                    </w:rPr>
                    <w:t>3.73%</w:t>
                  </w:r>
                </w:p>
              </w:tc>
              <w:tc>
                <w:tcPr>
                  <w:tcW w:w="1315" w:type="dxa"/>
                  <w:tcBorders>
                    <w:top w:val="nil"/>
                    <w:left w:val="nil"/>
                    <w:bottom w:val="nil"/>
                    <w:right w:val="single" w:sz="8" w:space="0" w:color="auto"/>
                  </w:tcBorders>
                  <w:shd w:val="clear" w:color="auto" w:fill="auto"/>
                  <w:noWrap/>
                  <w:vAlign w:val="bottom"/>
                  <w:hideMark/>
                </w:tcPr>
                <w:p w:rsidR="005B520E" w:rsidRPr="00C63E93" w:rsidRDefault="005B520E" w:rsidP="005B520E">
                  <w:pPr>
                    <w:spacing w:after="0" w:line="240" w:lineRule="auto"/>
                    <w:jc w:val="right"/>
                    <w:rPr>
                      <w:rFonts w:ascii="Arial" w:eastAsia="Times New Roman" w:hAnsi="Arial" w:cs="Arial"/>
                      <w:b/>
                      <w:bCs/>
                      <w:sz w:val="20"/>
                      <w:szCs w:val="20"/>
                      <w:lang w:eastAsia="en-GB"/>
                    </w:rPr>
                  </w:pPr>
                  <w:r w:rsidRPr="00C63E93">
                    <w:rPr>
                      <w:rFonts w:ascii="Arial" w:eastAsia="Times New Roman" w:hAnsi="Arial" w:cs="Arial"/>
                      <w:b/>
                      <w:bCs/>
                      <w:sz w:val="20"/>
                      <w:szCs w:val="20"/>
                      <w:lang w:eastAsia="en-GB"/>
                    </w:rPr>
                    <w:t>0.00%</w:t>
                  </w:r>
                </w:p>
              </w:tc>
            </w:tr>
            <w:tr w:rsidR="005B520E" w:rsidRPr="00C63E93" w:rsidTr="00151DCD">
              <w:trPr>
                <w:trHeight w:val="255"/>
              </w:trPr>
              <w:tc>
                <w:tcPr>
                  <w:tcW w:w="1140" w:type="dxa"/>
                  <w:tcBorders>
                    <w:top w:val="nil"/>
                    <w:left w:val="single" w:sz="8" w:space="0" w:color="auto"/>
                    <w:bottom w:val="nil"/>
                    <w:right w:val="single" w:sz="8" w:space="0" w:color="auto"/>
                  </w:tcBorders>
                  <w:shd w:val="clear" w:color="000000" w:fill="BFBFBF"/>
                  <w:noWrap/>
                  <w:vAlign w:val="bottom"/>
                  <w:hideMark/>
                </w:tcPr>
                <w:p w:rsidR="005B520E" w:rsidRPr="00C63E93" w:rsidRDefault="005B520E" w:rsidP="005B520E">
                  <w:pPr>
                    <w:spacing w:after="0" w:line="240" w:lineRule="auto"/>
                    <w:rPr>
                      <w:rFonts w:ascii="Arial" w:eastAsia="Times New Roman" w:hAnsi="Arial" w:cs="Arial"/>
                      <w:sz w:val="20"/>
                      <w:szCs w:val="20"/>
                      <w:lang w:eastAsia="en-GB"/>
                    </w:rPr>
                  </w:pPr>
                  <w:r w:rsidRPr="00C63E93">
                    <w:rPr>
                      <w:rFonts w:ascii="Arial" w:eastAsia="Times New Roman" w:hAnsi="Arial" w:cs="Arial"/>
                      <w:sz w:val="20"/>
                      <w:szCs w:val="20"/>
                      <w:lang w:eastAsia="en-GB"/>
                    </w:rPr>
                    <w:t>July</w:t>
                  </w:r>
                </w:p>
              </w:tc>
              <w:tc>
                <w:tcPr>
                  <w:tcW w:w="776" w:type="dxa"/>
                  <w:tcBorders>
                    <w:top w:val="nil"/>
                    <w:left w:val="nil"/>
                    <w:bottom w:val="nil"/>
                    <w:right w:val="nil"/>
                  </w:tcBorders>
                  <w:shd w:val="clear" w:color="auto" w:fill="auto"/>
                  <w:noWrap/>
                  <w:vAlign w:val="bottom"/>
                  <w:hideMark/>
                </w:tcPr>
                <w:p w:rsidR="005B520E" w:rsidRPr="00C63E93" w:rsidRDefault="005B520E" w:rsidP="005B520E">
                  <w:pPr>
                    <w:spacing w:after="0" w:line="240" w:lineRule="auto"/>
                    <w:jc w:val="right"/>
                    <w:rPr>
                      <w:rFonts w:ascii="Arial" w:eastAsia="Times New Roman" w:hAnsi="Arial" w:cs="Arial"/>
                      <w:b/>
                      <w:bCs/>
                      <w:sz w:val="20"/>
                      <w:szCs w:val="20"/>
                      <w:lang w:eastAsia="en-GB"/>
                    </w:rPr>
                  </w:pPr>
                  <w:r w:rsidRPr="00C63E93">
                    <w:rPr>
                      <w:rFonts w:ascii="Arial" w:eastAsia="Times New Roman" w:hAnsi="Arial" w:cs="Arial"/>
                      <w:b/>
                      <w:bCs/>
                      <w:sz w:val="20"/>
                      <w:szCs w:val="20"/>
                      <w:lang w:eastAsia="en-GB"/>
                    </w:rPr>
                    <w:t>85.62%</w:t>
                  </w:r>
                </w:p>
              </w:tc>
              <w:tc>
                <w:tcPr>
                  <w:tcW w:w="1315" w:type="dxa"/>
                  <w:tcBorders>
                    <w:top w:val="nil"/>
                    <w:left w:val="nil"/>
                    <w:bottom w:val="nil"/>
                    <w:right w:val="nil"/>
                  </w:tcBorders>
                  <w:shd w:val="clear" w:color="auto" w:fill="auto"/>
                  <w:noWrap/>
                  <w:vAlign w:val="bottom"/>
                  <w:hideMark/>
                </w:tcPr>
                <w:p w:rsidR="005B520E" w:rsidRPr="00C63E93" w:rsidRDefault="005B520E" w:rsidP="005B520E">
                  <w:pPr>
                    <w:spacing w:after="0" w:line="240" w:lineRule="auto"/>
                    <w:jc w:val="right"/>
                    <w:rPr>
                      <w:rFonts w:ascii="Arial" w:eastAsia="Times New Roman" w:hAnsi="Arial" w:cs="Arial"/>
                      <w:b/>
                      <w:bCs/>
                      <w:sz w:val="20"/>
                      <w:szCs w:val="20"/>
                      <w:lang w:eastAsia="en-GB"/>
                    </w:rPr>
                  </w:pPr>
                  <w:r w:rsidRPr="00C63E93">
                    <w:rPr>
                      <w:rFonts w:ascii="Arial" w:eastAsia="Times New Roman" w:hAnsi="Arial" w:cs="Arial"/>
                      <w:b/>
                      <w:bCs/>
                      <w:sz w:val="20"/>
                      <w:szCs w:val="20"/>
                      <w:lang w:eastAsia="en-GB"/>
                    </w:rPr>
                    <w:t>2.08%</w:t>
                  </w:r>
                </w:p>
              </w:tc>
              <w:tc>
                <w:tcPr>
                  <w:tcW w:w="1064" w:type="dxa"/>
                  <w:tcBorders>
                    <w:top w:val="nil"/>
                    <w:left w:val="nil"/>
                    <w:bottom w:val="nil"/>
                    <w:right w:val="nil"/>
                  </w:tcBorders>
                  <w:shd w:val="clear" w:color="auto" w:fill="auto"/>
                  <w:noWrap/>
                  <w:vAlign w:val="bottom"/>
                  <w:hideMark/>
                </w:tcPr>
                <w:p w:rsidR="005B520E" w:rsidRPr="00C63E93" w:rsidRDefault="005B520E" w:rsidP="005B520E">
                  <w:pPr>
                    <w:spacing w:after="0" w:line="240" w:lineRule="auto"/>
                    <w:jc w:val="right"/>
                    <w:rPr>
                      <w:rFonts w:ascii="Arial" w:eastAsia="Times New Roman" w:hAnsi="Arial" w:cs="Arial"/>
                      <w:b/>
                      <w:bCs/>
                      <w:sz w:val="20"/>
                      <w:szCs w:val="20"/>
                      <w:lang w:eastAsia="en-GB"/>
                    </w:rPr>
                  </w:pPr>
                  <w:r w:rsidRPr="00C63E93">
                    <w:rPr>
                      <w:rFonts w:ascii="Arial" w:eastAsia="Times New Roman" w:hAnsi="Arial" w:cs="Arial"/>
                      <w:b/>
                      <w:bCs/>
                      <w:sz w:val="20"/>
                      <w:szCs w:val="20"/>
                      <w:lang w:eastAsia="en-GB"/>
                    </w:rPr>
                    <w:t>0.96%</w:t>
                  </w:r>
                </w:p>
              </w:tc>
              <w:tc>
                <w:tcPr>
                  <w:tcW w:w="644" w:type="dxa"/>
                  <w:tcBorders>
                    <w:top w:val="nil"/>
                    <w:left w:val="nil"/>
                    <w:bottom w:val="nil"/>
                    <w:right w:val="nil"/>
                  </w:tcBorders>
                  <w:shd w:val="clear" w:color="auto" w:fill="auto"/>
                  <w:noWrap/>
                  <w:vAlign w:val="bottom"/>
                  <w:hideMark/>
                </w:tcPr>
                <w:p w:rsidR="005B520E" w:rsidRPr="00C63E93" w:rsidRDefault="005B520E" w:rsidP="005B520E">
                  <w:pPr>
                    <w:spacing w:after="0" w:line="240" w:lineRule="auto"/>
                    <w:jc w:val="right"/>
                    <w:rPr>
                      <w:rFonts w:ascii="Arial" w:eastAsia="Times New Roman" w:hAnsi="Arial" w:cs="Arial"/>
                      <w:b/>
                      <w:bCs/>
                      <w:sz w:val="20"/>
                      <w:szCs w:val="20"/>
                      <w:lang w:eastAsia="en-GB"/>
                    </w:rPr>
                  </w:pPr>
                  <w:r w:rsidRPr="00C63E93">
                    <w:rPr>
                      <w:rFonts w:ascii="Arial" w:eastAsia="Times New Roman" w:hAnsi="Arial" w:cs="Arial"/>
                      <w:b/>
                      <w:bCs/>
                      <w:sz w:val="20"/>
                      <w:szCs w:val="20"/>
                      <w:lang w:eastAsia="en-GB"/>
                    </w:rPr>
                    <w:t>1.12%</w:t>
                  </w:r>
                </w:p>
              </w:tc>
              <w:tc>
                <w:tcPr>
                  <w:tcW w:w="751" w:type="dxa"/>
                  <w:tcBorders>
                    <w:top w:val="nil"/>
                    <w:left w:val="nil"/>
                    <w:bottom w:val="nil"/>
                    <w:right w:val="nil"/>
                  </w:tcBorders>
                  <w:shd w:val="clear" w:color="auto" w:fill="auto"/>
                  <w:noWrap/>
                  <w:vAlign w:val="bottom"/>
                  <w:hideMark/>
                </w:tcPr>
                <w:p w:rsidR="005B520E" w:rsidRPr="00C63E93" w:rsidRDefault="005B520E" w:rsidP="005B520E">
                  <w:pPr>
                    <w:spacing w:after="0" w:line="240" w:lineRule="auto"/>
                    <w:jc w:val="right"/>
                    <w:rPr>
                      <w:rFonts w:ascii="Arial" w:eastAsia="Times New Roman" w:hAnsi="Arial" w:cs="Arial"/>
                      <w:b/>
                      <w:bCs/>
                      <w:sz w:val="20"/>
                      <w:szCs w:val="20"/>
                      <w:lang w:eastAsia="en-GB"/>
                    </w:rPr>
                  </w:pPr>
                  <w:r w:rsidRPr="00C63E93">
                    <w:rPr>
                      <w:rFonts w:ascii="Arial" w:eastAsia="Times New Roman" w:hAnsi="Arial" w:cs="Arial"/>
                      <w:b/>
                      <w:bCs/>
                      <w:sz w:val="20"/>
                      <w:szCs w:val="20"/>
                      <w:lang w:eastAsia="en-GB"/>
                    </w:rPr>
                    <w:t>7.35%</w:t>
                  </w:r>
                </w:p>
              </w:tc>
              <w:tc>
                <w:tcPr>
                  <w:tcW w:w="955" w:type="dxa"/>
                  <w:tcBorders>
                    <w:top w:val="nil"/>
                    <w:left w:val="nil"/>
                    <w:bottom w:val="nil"/>
                    <w:right w:val="nil"/>
                  </w:tcBorders>
                  <w:shd w:val="clear" w:color="auto" w:fill="auto"/>
                  <w:noWrap/>
                  <w:vAlign w:val="bottom"/>
                  <w:hideMark/>
                </w:tcPr>
                <w:p w:rsidR="005B520E" w:rsidRPr="00C63E93" w:rsidRDefault="005B520E" w:rsidP="005B520E">
                  <w:pPr>
                    <w:spacing w:after="0" w:line="240" w:lineRule="auto"/>
                    <w:jc w:val="right"/>
                    <w:rPr>
                      <w:rFonts w:ascii="Arial" w:eastAsia="Times New Roman" w:hAnsi="Arial" w:cs="Arial"/>
                      <w:b/>
                      <w:bCs/>
                      <w:sz w:val="20"/>
                      <w:szCs w:val="20"/>
                      <w:lang w:eastAsia="en-GB"/>
                    </w:rPr>
                  </w:pPr>
                  <w:r w:rsidRPr="00C63E93">
                    <w:rPr>
                      <w:rFonts w:ascii="Arial" w:eastAsia="Times New Roman" w:hAnsi="Arial" w:cs="Arial"/>
                      <w:b/>
                      <w:bCs/>
                      <w:sz w:val="20"/>
                      <w:szCs w:val="20"/>
                      <w:lang w:eastAsia="en-GB"/>
                    </w:rPr>
                    <w:t>2.72%</w:t>
                  </w:r>
                </w:p>
              </w:tc>
              <w:tc>
                <w:tcPr>
                  <w:tcW w:w="1315" w:type="dxa"/>
                  <w:tcBorders>
                    <w:top w:val="nil"/>
                    <w:left w:val="nil"/>
                    <w:bottom w:val="nil"/>
                    <w:right w:val="single" w:sz="8" w:space="0" w:color="auto"/>
                  </w:tcBorders>
                  <w:shd w:val="clear" w:color="auto" w:fill="auto"/>
                  <w:noWrap/>
                  <w:vAlign w:val="bottom"/>
                  <w:hideMark/>
                </w:tcPr>
                <w:p w:rsidR="005B520E" w:rsidRPr="00C63E93" w:rsidRDefault="005B520E" w:rsidP="005B520E">
                  <w:pPr>
                    <w:spacing w:after="0" w:line="240" w:lineRule="auto"/>
                    <w:jc w:val="right"/>
                    <w:rPr>
                      <w:rFonts w:ascii="Arial" w:eastAsia="Times New Roman" w:hAnsi="Arial" w:cs="Arial"/>
                      <w:b/>
                      <w:bCs/>
                      <w:sz w:val="20"/>
                      <w:szCs w:val="20"/>
                      <w:lang w:eastAsia="en-GB"/>
                    </w:rPr>
                  </w:pPr>
                  <w:r w:rsidRPr="00C63E93">
                    <w:rPr>
                      <w:rFonts w:ascii="Arial" w:eastAsia="Times New Roman" w:hAnsi="Arial" w:cs="Arial"/>
                      <w:b/>
                      <w:bCs/>
                      <w:sz w:val="20"/>
                      <w:szCs w:val="20"/>
                      <w:lang w:eastAsia="en-GB"/>
                    </w:rPr>
                    <w:t>0.16%</w:t>
                  </w:r>
                </w:p>
              </w:tc>
            </w:tr>
            <w:tr w:rsidR="005B520E" w:rsidRPr="00C63E93" w:rsidTr="00151DCD">
              <w:trPr>
                <w:trHeight w:val="255"/>
              </w:trPr>
              <w:tc>
                <w:tcPr>
                  <w:tcW w:w="1140" w:type="dxa"/>
                  <w:tcBorders>
                    <w:top w:val="nil"/>
                    <w:left w:val="single" w:sz="8" w:space="0" w:color="auto"/>
                    <w:bottom w:val="nil"/>
                    <w:right w:val="single" w:sz="8" w:space="0" w:color="auto"/>
                  </w:tcBorders>
                  <w:shd w:val="clear" w:color="000000" w:fill="BFBFBF"/>
                  <w:noWrap/>
                  <w:vAlign w:val="bottom"/>
                  <w:hideMark/>
                </w:tcPr>
                <w:p w:rsidR="005B520E" w:rsidRPr="00C63E93" w:rsidRDefault="005B520E" w:rsidP="005B520E">
                  <w:pPr>
                    <w:spacing w:after="0" w:line="240" w:lineRule="auto"/>
                    <w:rPr>
                      <w:rFonts w:ascii="Arial" w:eastAsia="Times New Roman" w:hAnsi="Arial" w:cs="Arial"/>
                      <w:sz w:val="20"/>
                      <w:szCs w:val="20"/>
                      <w:lang w:eastAsia="en-GB"/>
                    </w:rPr>
                  </w:pPr>
                  <w:r w:rsidRPr="00C63E93">
                    <w:rPr>
                      <w:rFonts w:ascii="Arial" w:eastAsia="Times New Roman" w:hAnsi="Arial" w:cs="Arial"/>
                      <w:sz w:val="20"/>
                      <w:szCs w:val="20"/>
                      <w:lang w:eastAsia="en-GB"/>
                    </w:rPr>
                    <w:t> </w:t>
                  </w:r>
                </w:p>
              </w:tc>
              <w:tc>
                <w:tcPr>
                  <w:tcW w:w="776" w:type="dxa"/>
                  <w:tcBorders>
                    <w:top w:val="nil"/>
                    <w:left w:val="nil"/>
                    <w:bottom w:val="nil"/>
                    <w:right w:val="nil"/>
                  </w:tcBorders>
                  <w:shd w:val="clear" w:color="000000" w:fill="BFBFBF"/>
                  <w:noWrap/>
                  <w:vAlign w:val="bottom"/>
                  <w:hideMark/>
                </w:tcPr>
                <w:p w:rsidR="005B520E" w:rsidRPr="00C63E93" w:rsidRDefault="005B520E" w:rsidP="005B520E">
                  <w:pPr>
                    <w:spacing w:after="0" w:line="240" w:lineRule="auto"/>
                    <w:rPr>
                      <w:rFonts w:ascii="Arial" w:eastAsia="Times New Roman" w:hAnsi="Arial" w:cs="Arial"/>
                      <w:sz w:val="20"/>
                      <w:szCs w:val="20"/>
                      <w:lang w:eastAsia="en-GB"/>
                    </w:rPr>
                  </w:pPr>
                  <w:r w:rsidRPr="00C63E93">
                    <w:rPr>
                      <w:rFonts w:ascii="Arial" w:eastAsia="Times New Roman" w:hAnsi="Arial" w:cs="Arial"/>
                      <w:sz w:val="20"/>
                      <w:szCs w:val="20"/>
                      <w:lang w:eastAsia="en-GB"/>
                    </w:rPr>
                    <w:t> </w:t>
                  </w:r>
                </w:p>
              </w:tc>
              <w:tc>
                <w:tcPr>
                  <w:tcW w:w="1315" w:type="dxa"/>
                  <w:tcBorders>
                    <w:top w:val="nil"/>
                    <w:left w:val="nil"/>
                    <w:bottom w:val="nil"/>
                    <w:right w:val="nil"/>
                  </w:tcBorders>
                  <w:shd w:val="clear" w:color="000000" w:fill="BFBFBF"/>
                  <w:noWrap/>
                  <w:vAlign w:val="bottom"/>
                  <w:hideMark/>
                </w:tcPr>
                <w:p w:rsidR="005B520E" w:rsidRPr="00C63E93" w:rsidRDefault="005B520E" w:rsidP="005B520E">
                  <w:pPr>
                    <w:spacing w:after="0" w:line="240" w:lineRule="auto"/>
                    <w:rPr>
                      <w:rFonts w:ascii="Arial" w:eastAsia="Times New Roman" w:hAnsi="Arial" w:cs="Arial"/>
                      <w:sz w:val="20"/>
                      <w:szCs w:val="20"/>
                      <w:lang w:eastAsia="en-GB"/>
                    </w:rPr>
                  </w:pPr>
                  <w:r w:rsidRPr="00C63E93">
                    <w:rPr>
                      <w:rFonts w:ascii="Arial" w:eastAsia="Times New Roman" w:hAnsi="Arial" w:cs="Arial"/>
                      <w:sz w:val="20"/>
                      <w:szCs w:val="20"/>
                      <w:lang w:eastAsia="en-GB"/>
                    </w:rPr>
                    <w:t> </w:t>
                  </w:r>
                </w:p>
              </w:tc>
              <w:tc>
                <w:tcPr>
                  <w:tcW w:w="1064" w:type="dxa"/>
                  <w:tcBorders>
                    <w:top w:val="nil"/>
                    <w:left w:val="nil"/>
                    <w:bottom w:val="nil"/>
                    <w:right w:val="nil"/>
                  </w:tcBorders>
                  <w:shd w:val="clear" w:color="000000" w:fill="BFBFBF"/>
                  <w:noWrap/>
                  <w:vAlign w:val="bottom"/>
                  <w:hideMark/>
                </w:tcPr>
                <w:p w:rsidR="005B520E" w:rsidRPr="00C63E93" w:rsidRDefault="005B520E" w:rsidP="005B520E">
                  <w:pPr>
                    <w:spacing w:after="0" w:line="240" w:lineRule="auto"/>
                    <w:rPr>
                      <w:rFonts w:ascii="Arial" w:eastAsia="Times New Roman" w:hAnsi="Arial" w:cs="Arial"/>
                      <w:sz w:val="20"/>
                      <w:szCs w:val="20"/>
                      <w:lang w:eastAsia="en-GB"/>
                    </w:rPr>
                  </w:pPr>
                  <w:r w:rsidRPr="00C63E93">
                    <w:rPr>
                      <w:rFonts w:ascii="Arial" w:eastAsia="Times New Roman" w:hAnsi="Arial" w:cs="Arial"/>
                      <w:sz w:val="20"/>
                      <w:szCs w:val="20"/>
                      <w:lang w:eastAsia="en-GB"/>
                    </w:rPr>
                    <w:t> </w:t>
                  </w:r>
                </w:p>
              </w:tc>
              <w:tc>
                <w:tcPr>
                  <w:tcW w:w="644" w:type="dxa"/>
                  <w:tcBorders>
                    <w:top w:val="nil"/>
                    <w:left w:val="nil"/>
                    <w:bottom w:val="nil"/>
                    <w:right w:val="nil"/>
                  </w:tcBorders>
                  <w:shd w:val="clear" w:color="000000" w:fill="BFBFBF"/>
                  <w:noWrap/>
                  <w:vAlign w:val="bottom"/>
                  <w:hideMark/>
                </w:tcPr>
                <w:p w:rsidR="005B520E" w:rsidRPr="00C63E93" w:rsidRDefault="005B520E" w:rsidP="005B520E">
                  <w:pPr>
                    <w:spacing w:after="0" w:line="240" w:lineRule="auto"/>
                    <w:rPr>
                      <w:rFonts w:ascii="Arial" w:eastAsia="Times New Roman" w:hAnsi="Arial" w:cs="Arial"/>
                      <w:sz w:val="20"/>
                      <w:szCs w:val="20"/>
                      <w:lang w:eastAsia="en-GB"/>
                    </w:rPr>
                  </w:pPr>
                  <w:r w:rsidRPr="00C63E93">
                    <w:rPr>
                      <w:rFonts w:ascii="Arial" w:eastAsia="Times New Roman" w:hAnsi="Arial" w:cs="Arial"/>
                      <w:sz w:val="20"/>
                      <w:szCs w:val="20"/>
                      <w:lang w:eastAsia="en-GB"/>
                    </w:rPr>
                    <w:t> </w:t>
                  </w:r>
                </w:p>
              </w:tc>
              <w:tc>
                <w:tcPr>
                  <w:tcW w:w="751" w:type="dxa"/>
                  <w:tcBorders>
                    <w:top w:val="nil"/>
                    <w:left w:val="nil"/>
                    <w:bottom w:val="nil"/>
                    <w:right w:val="nil"/>
                  </w:tcBorders>
                  <w:shd w:val="clear" w:color="000000" w:fill="BFBFBF"/>
                  <w:noWrap/>
                  <w:vAlign w:val="bottom"/>
                  <w:hideMark/>
                </w:tcPr>
                <w:p w:rsidR="005B520E" w:rsidRPr="00C63E93" w:rsidRDefault="005B520E" w:rsidP="005B520E">
                  <w:pPr>
                    <w:spacing w:after="0" w:line="240" w:lineRule="auto"/>
                    <w:rPr>
                      <w:rFonts w:ascii="Arial" w:eastAsia="Times New Roman" w:hAnsi="Arial" w:cs="Arial"/>
                      <w:sz w:val="20"/>
                      <w:szCs w:val="20"/>
                      <w:lang w:eastAsia="en-GB"/>
                    </w:rPr>
                  </w:pPr>
                  <w:r w:rsidRPr="00C63E93">
                    <w:rPr>
                      <w:rFonts w:ascii="Arial" w:eastAsia="Times New Roman" w:hAnsi="Arial" w:cs="Arial"/>
                      <w:sz w:val="20"/>
                      <w:szCs w:val="20"/>
                      <w:lang w:eastAsia="en-GB"/>
                    </w:rPr>
                    <w:t> </w:t>
                  </w:r>
                </w:p>
              </w:tc>
              <w:tc>
                <w:tcPr>
                  <w:tcW w:w="955" w:type="dxa"/>
                  <w:tcBorders>
                    <w:top w:val="nil"/>
                    <w:left w:val="nil"/>
                    <w:bottom w:val="nil"/>
                    <w:right w:val="nil"/>
                  </w:tcBorders>
                  <w:shd w:val="clear" w:color="000000" w:fill="BFBFBF"/>
                  <w:noWrap/>
                  <w:vAlign w:val="bottom"/>
                  <w:hideMark/>
                </w:tcPr>
                <w:p w:rsidR="005B520E" w:rsidRPr="00C63E93" w:rsidRDefault="005B520E" w:rsidP="005B520E">
                  <w:pPr>
                    <w:spacing w:after="0" w:line="240" w:lineRule="auto"/>
                    <w:rPr>
                      <w:rFonts w:ascii="Arial" w:eastAsia="Times New Roman" w:hAnsi="Arial" w:cs="Arial"/>
                      <w:sz w:val="20"/>
                      <w:szCs w:val="20"/>
                      <w:lang w:eastAsia="en-GB"/>
                    </w:rPr>
                  </w:pPr>
                  <w:r w:rsidRPr="00C63E93">
                    <w:rPr>
                      <w:rFonts w:ascii="Arial" w:eastAsia="Times New Roman" w:hAnsi="Arial" w:cs="Arial"/>
                      <w:sz w:val="20"/>
                      <w:szCs w:val="20"/>
                      <w:lang w:eastAsia="en-GB"/>
                    </w:rPr>
                    <w:t> </w:t>
                  </w:r>
                </w:p>
              </w:tc>
              <w:tc>
                <w:tcPr>
                  <w:tcW w:w="1315" w:type="dxa"/>
                  <w:tcBorders>
                    <w:top w:val="nil"/>
                    <w:left w:val="nil"/>
                    <w:bottom w:val="nil"/>
                    <w:right w:val="single" w:sz="8" w:space="0" w:color="auto"/>
                  </w:tcBorders>
                  <w:shd w:val="clear" w:color="000000" w:fill="BFBFBF"/>
                  <w:noWrap/>
                  <w:vAlign w:val="bottom"/>
                  <w:hideMark/>
                </w:tcPr>
                <w:p w:rsidR="005B520E" w:rsidRPr="00C63E93" w:rsidRDefault="005B520E" w:rsidP="005B520E">
                  <w:pPr>
                    <w:spacing w:after="0" w:line="240" w:lineRule="auto"/>
                    <w:rPr>
                      <w:rFonts w:ascii="Arial" w:eastAsia="Times New Roman" w:hAnsi="Arial" w:cs="Arial"/>
                      <w:sz w:val="20"/>
                      <w:szCs w:val="20"/>
                      <w:lang w:eastAsia="en-GB"/>
                    </w:rPr>
                  </w:pPr>
                  <w:r w:rsidRPr="00C63E93">
                    <w:rPr>
                      <w:rFonts w:ascii="Arial" w:eastAsia="Times New Roman" w:hAnsi="Arial" w:cs="Arial"/>
                      <w:sz w:val="20"/>
                      <w:szCs w:val="20"/>
                      <w:lang w:eastAsia="en-GB"/>
                    </w:rPr>
                    <w:t> </w:t>
                  </w:r>
                </w:p>
              </w:tc>
            </w:tr>
            <w:tr w:rsidR="005B520E" w:rsidRPr="00C63E93" w:rsidTr="00151DCD">
              <w:trPr>
                <w:trHeight w:val="255"/>
              </w:trPr>
              <w:tc>
                <w:tcPr>
                  <w:tcW w:w="1140" w:type="dxa"/>
                  <w:tcBorders>
                    <w:top w:val="nil"/>
                    <w:left w:val="single" w:sz="8" w:space="0" w:color="auto"/>
                    <w:bottom w:val="nil"/>
                    <w:right w:val="single" w:sz="8" w:space="0" w:color="auto"/>
                  </w:tcBorders>
                  <w:shd w:val="clear" w:color="000000" w:fill="BFBFBF"/>
                  <w:noWrap/>
                  <w:vAlign w:val="bottom"/>
                  <w:hideMark/>
                </w:tcPr>
                <w:p w:rsidR="005B520E" w:rsidRPr="00C63E93" w:rsidRDefault="005B520E" w:rsidP="005B520E">
                  <w:pPr>
                    <w:spacing w:after="0" w:line="240" w:lineRule="auto"/>
                    <w:rPr>
                      <w:rFonts w:ascii="Arial" w:eastAsia="Times New Roman" w:hAnsi="Arial" w:cs="Arial"/>
                      <w:sz w:val="20"/>
                      <w:szCs w:val="20"/>
                      <w:lang w:eastAsia="en-GB"/>
                    </w:rPr>
                  </w:pPr>
                  <w:r w:rsidRPr="00C63E93">
                    <w:rPr>
                      <w:rFonts w:ascii="Arial" w:eastAsia="Times New Roman" w:hAnsi="Arial" w:cs="Arial"/>
                      <w:sz w:val="20"/>
                      <w:szCs w:val="20"/>
                      <w:lang w:eastAsia="en-GB"/>
                    </w:rPr>
                    <w:t>Monday</w:t>
                  </w:r>
                </w:p>
              </w:tc>
              <w:tc>
                <w:tcPr>
                  <w:tcW w:w="776" w:type="dxa"/>
                  <w:tcBorders>
                    <w:top w:val="nil"/>
                    <w:left w:val="nil"/>
                    <w:bottom w:val="nil"/>
                    <w:right w:val="nil"/>
                  </w:tcBorders>
                  <w:shd w:val="clear" w:color="auto" w:fill="auto"/>
                  <w:noWrap/>
                  <w:vAlign w:val="bottom"/>
                  <w:hideMark/>
                </w:tcPr>
                <w:p w:rsidR="005B520E" w:rsidRPr="00C63E93" w:rsidRDefault="005B520E" w:rsidP="005B520E">
                  <w:pPr>
                    <w:spacing w:after="0" w:line="240" w:lineRule="auto"/>
                    <w:jc w:val="right"/>
                    <w:rPr>
                      <w:rFonts w:ascii="Arial" w:eastAsia="Times New Roman" w:hAnsi="Arial" w:cs="Arial"/>
                      <w:b/>
                      <w:bCs/>
                      <w:sz w:val="20"/>
                      <w:szCs w:val="20"/>
                      <w:lang w:eastAsia="en-GB"/>
                    </w:rPr>
                  </w:pPr>
                  <w:r w:rsidRPr="00C63E93">
                    <w:rPr>
                      <w:rFonts w:ascii="Arial" w:eastAsia="Times New Roman" w:hAnsi="Arial" w:cs="Arial"/>
                      <w:b/>
                      <w:bCs/>
                      <w:sz w:val="20"/>
                      <w:szCs w:val="20"/>
                      <w:lang w:eastAsia="en-GB"/>
                    </w:rPr>
                    <w:t>87.87%</w:t>
                  </w:r>
                </w:p>
              </w:tc>
              <w:tc>
                <w:tcPr>
                  <w:tcW w:w="1315" w:type="dxa"/>
                  <w:tcBorders>
                    <w:top w:val="nil"/>
                    <w:left w:val="nil"/>
                    <w:bottom w:val="nil"/>
                    <w:right w:val="nil"/>
                  </w:tcBorders>
                  <w:shd w:val="clear" w:color="auto" w:fill="auto"/>
                  <w:noWrap/>
                  <w:vAlign w:val="bottom"/>
                  <w:hideMark/>
                </w:tcPr>
                <w:p w:rsidR="005B520E" w:rsidRPr="00C63E93" w:rsidRDefault="005B520E" w:rsidP="005B520E">
                  <w:pPr>
                    <w:spacing w:after="0" w:line="240" w:lineRule="auto"/>
                    <w:jc w:val="right"/>
                    <w:rPr>
                      <w:rFonts w:ascii="Arial" w:eastAsia="Times New Roman" w:hAnsi="Arial" w:cs="Arial"/>
                      <w:b/>
                      <w:bCs/>
                      <w:sz w:val="20"/>
                      <w:szCs w:val="20"/>
                      <w:lang w:eastAsia="en-GB"/>
                    </w:rPr>
                  </w:pPr>
                  <w:r w:rsidRPr="00C63E93">
                    <w:rPr>
                      <w:rFonts w:ascii="Arial" w:eastAsia="Times New Roman" w:hAnsi="Arial" w:cs="Arial"/>
                      <w:b/>
                      <w:bCs/>
                      <w:sz w:val="20"/>
                      <w:szCs w:val="20"/>
                      <w:lang w:eastAsia="en-GB"/>
                    </w:rPr>
                    <w:t>1.87%</w:t>
                  </w:r>
                </w:p>
              </w:tc>
              <w:tc>
                <w:tcPr>
                  <w:tcW w:w="1064" w:type="dxa"/>
                  <w:tcBorders>
                    <w:top w:val="nil"/>
                    <w:left w:val="nil"/>
                    <w:bottom w:val="nil"/>
                    <w:right w:val="nil"/>
                  </w:tcBorders>
                  <w:shd w:val="clear" w:color="auto" w:fill="auto"/>
                  <w:noWrap/>
                  <w:vAlign w:val="bottom"/>
                  <w:hideMark/>
                </w:tcPr>
                <w:p w:rsidR="005B520E" w:rsidRPr="00C63E93" w:rsidRDefault="005B520E" w:rsidP="005B520E">
                  <w:pPr>
                    <w:spacing w:after="0" w:line="240" w:lineRule="auto"/>
                    <w:jc w:val="right"/>
                    <w:rPr>
                      <w:rFonts w:ascii="Arial" w:eastAsia="Times New Roman" w:hAnsi="Arial" w:cs="Arial"/>
                      <w:b/>
                      <w:bCs/>
                      <w:sz w:val="20"/>
                      <w:szCs w:val="20"/>
                      <w:lang w:eastAsia="en-GB"/>
                    </w:rPr>
                  </w:pPr>
                  <w:r w:rsidRPr="00C63E93">
                    <w:rPr>
                      <w:rFonts w:ascii="Arial" w:eastAsia="Times New Roman" w:hAnsi="Arial" w:cs="Arial"/>
                      <w:b/>
                      <w:bCs/>
                      <w:sz w:val="20"/>
                      <w:szCs w:val="20"/>
                      <w:lang w:eastAsia="en-GB"/>
                    </w:rPr>
                    <w:t>2.00%</w:t>
                  </w:r>
                </w:p>
              </w:tc>
              <w:tc>
                <w:tcPr>
                  <w:tcW w:w="644" w:type="dxa"/>
                  <w:tcBorders>
                    <w:top w:val="nil"/>
                    <w:left w:val="nil"/>
                    <w:bottom w:val="nil"/>
                    <w:right w:val="nil"/>
                  </w:tcBorders>
                  <w:shd w:val="clear" w:color="auto" w:fill="auto"/>
                  <w:noWrap/>
                  <w:vAlign w:val="bottom"/>
                  <w:hideMark/>
                </w:tcPr>
                <w:p w:rsidR="005B520E" w:rsidRPr="00C63E93" w:rsidRDefault="005B520E" w:rsidP="005B520E">
                  <w:pPr>
                    <w:spacing w:after="0" w:line="240" w:lineRule="auto"/>
                    <w:jc w:val="right"/>
                    <w:rPr>
                      <w:rFonts w:ascii="Arial" w:eastAsia="Times New Roman" w:hAnsi="Arial" w:cs="Arial"/>
                      <w:b/>
                      <w:bCs/>
                      <w:sz w:val="20"/>
                      <w:szCs w:val="20"/>
                      <w:lang w:eastAsia="en-GB"/>
                    </w:rPr>
                  </w:pPr>
                  <w:r w:rsidRPr="00C63E93">
                    <w:rPr>
                      <w:rFonts w:ascii="Arial" w:eastAsia="Times New Roman" w:hAnsi="Arial" w:cs="Arial"/>
                      <w:b/>
                      <w:bCs/>
                      <w:sz w:val="20"/>
                      <w:szCs w:val="20"/>
                      <w:lang w:eastAsia="en-GB"/>
                    </w:rPr>
                    <w:t>2.13%</w:t>
                  </w:r>
                </w:p>
              </w:tc>
              <w:tc>
                <w:tcPr>
                  <w:tcW w:w="751" w:type="dxa"/>
                  <w:tcBorders>
                    <w:top w:val="nil"/>
                    <w:left w:val="nil"/>
                    <w:bottom w:val="nil"/>
                    <w:right w:val="nil"/>
                  </w:tcBorders>
                  <w:shd w:val="clear" w:color="auto" w:fill="auto"/>
                  <w:noWrap/>
                  <w:vAlign w:val="bottom"/>
                  <w:hideMark/>
                </w:tcPr>
                <w:p w:rsidR="005B520E" w:rsidRPr="00C63E93" w:rsidRDefault="005B520E" w:rsidP="005B520E">
                  <w:pPr>
                    <w:spacing w:after="0" w:line="240" w:lineRule="auto"/>
                    <w:jc w:val="right"/>
                    <w:rPr>
                      <w:rFonts w:ascii="Arial" w:eastAsia="Times New Roman" w:hAnsi="Arial" w:cs="Arial"/>
                      <w:b/>
                      <w:bCs/>
                      <w:sz w:val="20"/>
                      <w:szCs w:val="20"/>
                      <w:lang w:eastAsia="en-GB"/>
                    </w:rPr>
                  </w:pPr>
                  <w:r w:rsidRPr="00C63E93">
                    <w:rPr>
                      <w:rFonts w:ascii="Arial" w:eastAsia="Times New Roman" w:hAnsi="Arial" w:cs="Arial"/>
                      <w:b/>
                      <w:bCs/>
                      <w:sz w:val="20"/>
                      <w:szCs w:val="20"/>
                      <w:lang w:eastAsia="en-GB"/>
                    </w:rPr>
                    <w:t>3.53%</w:t>
                  </w:r>
                </w:p>
              </w:tc>
              <w:tc>
                <w:tcPr>
                  <w:tcW w:w="955" w:type="dxa"/>
                  <w:tcBorders>
                    <w:top w:val="nil"/>
                    <w:left w:val="nil"/>
                    <w:bottom w:val="nil"/>
                    <w:right w:val="nil"/>
                  </w:tcBorders>
                  <w:shd w:val="clear" w:color="auto" w:fill="auto"/>
                  <w:noWrap/>
                  <w:vAlign w:val="bottom"/>
                  <w:hideMark/>
                </w:tcPr>
                <w:p w:rsidR="005B520E" w:rsidRPr="00C63E93" w:rsidRDefault="005B520E" w:rsidP="005B520E">
                  <w:pPr>
                    <w:spacing w:after="0" w:line="240" w:lineRule="auto"/>
                    <w:jc w:val="right"/>
                    <w:rPr>
                      <w:rFonts w:ascii="Arial" w:eastAsia="Times New Roman" w:hAnsi="Arial" w:cs="Arial"/>
                      <w:b/>
                      <w:bCs/>
                      <w:sz w:val="20"/>
                      <w:szCs w:val="20"/>
                      <w:lang w:eastAsia="en-GB"/>
                    </w:rPr>
                  </w:pPr>
                  <w:r w:rsidRPr="00C63E93">
                    <w:rPr>
                      <w:rFonts w:ascii="Arial" w:eastAsia="Times New Roman" w:hAnsi="Arial" w:cs="Arial"/>
                      <w:b/>
                      <w:bCs/>
                      <w:sz w:val="20"/>
                      <w:szCs w:val="20"/>
                      <w:lang w:eastAsia="en-GB"/>
                    </w:rPr>
                    <w:t>2.20%</w:t>
                  </w:r>
                </w:p>
              </w:tc>
              <w:tc>
                <w:tcPr>
                  <w:tcW w:w="1315" w:type="dxa"/>
                  <w:tcBorders>
                    <w:top w:val="nil"/>
                    <w:left w:val="nil"/>
                    <w:bottom w:val="nil"/>
                    <w:right w:val="single" w:sz="8" w:space="0" w:color="auto"/>
                  </w:tcBorders>
                  <w:shd w:val="clear" w:color="auto" w:fill="auto"/>
                  <w:noWrap/>
                  <w:vAlign w:val="bottom"/>
                  <w:hideMark/>
                </w:tcPr>
                <w:p w:rsidR="005B520E" w:rsidRPr="00C63E93" w:rsidRDefault="005B520E" w:rsidP="005B520E">
                  <w:pPr>
                    <w:spacing w:after="0" w:line="240" w:lineRule="auto"/>
                    <w:jc w:val="right"/>
                    <w:rPr>
                      <w:rFonts w:ascii="Arial" w:eastAsia="Times New Roman" w:hAnsi="Arial" w:cs="Arial"/>
                      <w:b/>
                      <w:bCs/>
                      <w:sz w:val="20"/>
                      <w:szCs w:val="20"/>
                      <w:lang w:eastAsia="en-GB"/>
                    </w:rPr>
                  </w:pPr>
                  <w:r w:rsidRPr="00C63E93">
                    <w:rPr>
                      <w:rFonts w:ascii="Arial" w:eastAsia="Times New Roman" w:hAnsi="Arial" w:cs="Arial"/>
                      <w:b/>
                      <w:bCs/>
                      <w:sz w:val="20"/>
                      <w:szCs w:val="20"/>
                      <w:lang w:eastAsia="en-GB"/>
                    </w:rPr>
                    <w:t>0.27%</w:t>
                  </w:r>
                </w:p>
              </w:tc>
            </w:tr>
            <w:tr w:rsidR="005B520E" w:rsidRPr="00C63E93" w:rsidTr="00151DCD">
              <w:trPr>
                <w:trHeight w:val="255"/>
              </w:trPr>
              <w:tc>
                <w:tcPr>
                  <w:tcW w:w="1140" w:type="dxa"/>
                  <w:tcBorders>
                    <w:top w:val="nil"/>
                    <w:left w:val="single" w:sz="8" w:space="0" w:color="auto"/>
                    <w:bottom w:val="nil"/>
                    <w:right w:val="single" w:sz="8" w:space="0" w:color="auto"/>
                  </w:tcBorders>
                  <w:shd w:val="clear" w:color="000000" w:fill="BFBFBF"/>
                  <w:noWrap/>
                  <w:vAlign w:val="bottom"/>
                  <w:hideMark/>
                </w:tcPr>
                <w:p w:rsidR="005B520E" w:rsidRPr="00C63E93" w:rsidRDefault="005B520E" w:rsidP="005B520E">
                  <w:pPr>
                    <w:spacing w:after="0" w:line="240" w:lineRule="auto"/>
                    <w:rPr>
                      <w:rFonts w:ascii="Arial" w:eastAsia="Times New Roman" w:hAnsi="Arial" w:cs="Arial"/>
                      <w:sz w:val="20"/>
                      <w:szCs w:val="20"/>
                      <w:lang w:eastAsia="en-GB"/>
                    </w:rPr>
                  </w:pPr>
                  <w:r w:rsidRPr="00C63E93">
                    <w:rPr>
                      <w:rFonts w:ascii="Arial" w:eastAsia="Times New Roman" w:hAnsi="Arial" w:cs="Arial"/>
                      <w:sz w:val="20"/>
                      <w:szCs w:val="20"/>
                      <w:lang w:eastAsia="en-GB"/>
                    </w:rPr>
                    <w:t>Tuesday</w:t>
                  </w:r>
                </w:p>
              </w:tc>
              <w:tc>
                <w:tcPr>
                  <w:tcW w:w="776" w:type="dxa"/>
                  <w:tcBorders>
                    <w:top w:val="nil"/>
                    <w:left w:val="nil"/>
                    <w:bottom w:val="nil"/>
                    <w:right w:val="nil"/>
                  </w:tcBorders>
                  <w:shd w:val="clear" w:color="auto" w:fill="auto"/>
                  <w:noWrap/>
                  <w:vAlign w:val="bottom"/>
                  <w:hideMark/>
                </w:tcPr>
                <w:p w:rsidR="005B520E" w:rsidRPr="00C63E93" w:rsidRDefault="005B520E" w:rsidP="005B520E">
                  <w:pPr>
                    <w:spacing w:after="0" w:line="240" w:lineRule="auto"/>
                    <w:jc w:val="right"/>
                    <w:rPr>
                      <w:rFonts w:ascii="Arial" w:eastAsia="Times New Roman" w:hAnsi="Arial" w:cs="Arial"/>
                      <w:b/>
                      <w:bCs/>
                      <w:sz w:val="20"/>
                      <w:szCs w:val="20"/>
                      <w:lang w:eastAsia="en-GB"/>
                    </w:rPr>
                  </w:pPr>
                  <w:r w:rsidRPr="00C63E93">
                    <w:rPr>
                      <w:rFonts w:ascii="Arial" w:eastAsia="Times New Roman" w:hAnsi="Arial" w:cs="Arial"/>
                      <w:b/>
                      <w:bCs/>
                      <w:sz w:val="20"/>
                      <w:szCs w:val="20"/>
                      <w:lang w:eastAsia="en-GB"/>
                    </w:rPr>
                    <w:t>91.92%</w:t>
                  </w:r>
                </w:p>
              </w:tc>
              <w:tc>
                <w:tcPr>
                  <w:tcW w:w="1315" w:type="dxa"/>
                  <w:tcBorders>
                    <w:top w:val="nil"/>
                    <w:left w:val="nil"/>
                    <w:bottom w:val="nil"/>
                    <w:right w:val="nil"/>
                  </w:tcBorders>
                  <w:shd w:val="clear" w:color="auto" w:fill="auto"/>
                  <w:noWrap/>
                  <w:vAlign w:val="bottom"/>
                  <w:hideMark/>
                </w:tcPr>
                <w:p w:rsidR="005B520E" w:rsidRPr="00C63E93" w:rsidRDefault="005B520E" w:rsidP="005B520E">
                  <w:pPr>
                    <w:spacing w:after="0" w:line="240" w:lineRule="auto"/>
                    <w:jc w:val="right"/>
                    <w:rPr>
                      <w:rFonts w:ascii="Arial" w:eastAsia="Times New Roman" w:hAnsi="Arial" w:cs="Arial"/>
                      <w:b/>
                      <w:bCs/>
                      <w:sz w:val="20"/>
                      <w:szCs w:val="20"/>
                      <w:lang w:eastAsia="en-GB"/>
                    </w:rPr>
                  </w:pPr>
                  <w:r w:rsidRPr="00C63E93">
                    <w:rPr>
                      <w:rFonts w:ascii="Arial" w:eastAsia="Times New Roman" w:hAnsi="Arial" w:cs="Arial"/>
                      <w:b/>
                      <w:bCs/>
                      <w:sz w:val="20"/>
                      <w:szCs w:val="20"/>
                      <w:lang w:eastAsia="en-GB"/>
                    </w:rPr>
                    <w:t>1.57%</w:t>
                  </w:r>
                </w:p>
              </w:tc>
              <w:tc>
                <w:tcPr>
                  <w:tcW w:w="1064" w:type="dxa"/>
                  <w:tcBorders>
                    <w:top w:val="nil"/>
                    <w:left w:val="nil"/>
                    <w:bottom w:val="nil"/>
                    <w:right w:val="nil"/>
                  </w:tcBorders>
                  <w:shd w:val="clear" w:color="auto" w:fill="auto"/>
                  <w:noWrap/>
                  <w:vAlign w:val="bottom"/>
                  <w:hideMark/>
                </w:tcPr>
                <w:p w:rsidR="005B520E" w:rsidRPr="00C63E93" w:rsidRDefault="005B520E" w:rsidP="005B520E">
                  <w:pPr>
                    <w:spacing w:after="0" w:line="240" w:lineRule="auto"/>
                    <w:jc w:val="right"/>
                    <w:rPr>
                      <w:rFonts w:ascii="Arial" w:eastAsia="Times New Roman" w:hAnsi="Arial" w:cs="Arial"/>
                      <w:b/>
                      <w:bCs/>
                      <w:sz w:val="20"/>
                      <w:szCs w:val="20"/>
                      <w:lang w:eastAsia="en-GB"/>
                    </w:rPr>
                  </w:pPr>
                  <w:r w:rsidRPr="00C63E93">
                    <w:rPr>
                      <w:rFonts w:ascii="Arial" w:eastAsia="Times New Roman" w:hAnsi="Arial" w:cs="Arial"/>
                      <w:b/>
                      <w:bCs/>
                      <w:sz w:val="20"/>
                      <w:szCs w:val="20"/>
                      <w:lang w:eastAsia="en-GB"/>
                    </w:rPr>
                    <w:t>0.60%</w:t>
                  </w:r>
                </w:p>
              </w:tc>
              <w:tc>
                <w:tcPr>
                  <w:tcW w:w="644" w:type="dxa"/>
                  <w:tcBorders>
                    <w:top w:val="nil"/>
                    <w:left w:val="nil"/>
                    <w:bottom w:val="nil"/>
                    <w:right w:val="nil"/>
                  </w:tcBorders>
                  <w:shd w:val="clear" w:color="auto" w:fill="auto"/>
                  <w:noWrap/>
                  <w:vAlign w:val="bottom"/>
                  <w:hideMark/>
                </w:tcPr>
                <w:p w:rsidR="005B520E" w:rsidRPr="00C63E93" w:rsidRDefault="005B520E" w:rsidP="005B520E">
                  <w:pPr>
                    <w:spacing w:after="0" w:line="240" w:lineRule="auto"/>
                    <w:jc w:val="right"/>
                    <w:rPr>
                      <w:rFonts w:ascii="Arial" w:eastAsia="Times New Roman" w:hAnsi="Arial" w:cs="Arial"/>
                      <w:b/>
                      <w:bCs/>
                      <w:sz w:val="20"/>
                      <w:szCs w:val="20"/>
                      <w:lang w:eastAsia="en-GB"/>
                    </w:rPr>
                  </w:pPr>
                  <w:r w:rsidRPr="00C63E93">
                    <w:rPr>
                      <w:rFonts w:ascii="Arial" w:eastAsia="Times New Roman" w:hAnsi="Arial" w:cs="Arial"/>
                      <w:b/>
                      <w:bCs/>
                      <w:sz w:val="20"/>
                      <w:szCs w:val="20"/>
                      <w:lang w:eastAsia="en-GB"/>
                    </w:rPr>
                    <w:t>0.84%</w:t>
                  </w:r>
                </w:p>
              </w:tc>
              <w:tc>
                <w:tcPr>
                  <w:tcW w:w="751" w:type="dxa"/>
                  <w:tcBorders>
                    <w:top w:val="nil"/>
                    <w:left w:val="nil"/>
                    <w:bottom w:val="nil"/>
                    <w:right w:val="nil"/>
                  </w:tcBorders>
                  <w:shd w:val="clear" w:color="auto" w:fill="auto"/>
                  <w:noWrap/>
                  <w:vAlign w:val="bottom"/>
                  <w:hideMark/>
                </w:tcPr>
                <w:p w:rsidR="005B520E" w:rsidRPr="00C63E93" w:rsidRDefault="005B520E" w:rsidP="005B520E">
                  <w:pPr>
                    <w:spacing w:after="0" w:line="240" w:lineRule="auto"/>
                    <w:jc w:val="right"/>
                    <w:rPr>
                      <w:rFonts w:ascii="Arial" w:eastAsia="Times New Roman" w:hAnsi="Arial" w:cs="Arial"/>
                      <w:b/>
                      <w:bCs/>
                      <w:sz w:val="20"/>
                      <w:szCs w:val="20"/>
                      <w:lang w:eastAsia="en-GB"/>
                    </w:rPr>
                  </w:pPr>
                  <w:r w:rsidRPr="00C63E93">
                    <w:rPr>
                      <w:rFonts w:ascii="Arial" w:eastAsia="Times New Roman" w:hAnsi="Arial" w:cs="Arial"/>
                      <w:b/>
                      <w:bCs/>
                      <w:sz w:val="20"/>
                      <w:szCs w:val="20"/>
                      <w:lang w:eastAsia="en-GB"/>
                    </w:rPr>
                    <w:t>2.35%</w:t>
                  </w:r>
                </w:p>
              </w:tc>
              <w:tc>
                <w:tcPr>
                  <w:tcW w:w="955" w:type="dxa"/>
                  <w:tcBorders>
                    <w:top w:val="nil"/>
                    <w:left w:val="nil"/>
                    <w:bottom w:val="nil"/>
                    <w:right w:val="nil"/>
                  </w:tcBorders>
                  <w:shd w:val="clear" w:color="auto" w:fill="auto"/>
                  <w:noWrap/>
                  <w:vAlign w:val="bottom"/>
                  <w:hideMark/>
                </w:tcPr>
                <w:p w:rsidR="005B520E" w:rsidRPr="00C63E93" w:rsidRDefault="005B520E" w:rsidP="005B520E">
                  <w:pPr>
                    <w:spacing w:after="0" w:line="240" w:lineRule="auto"/>
                    <w:jc w:val="right"/>
                    <w:rPr>
                      <w:rFonts w:ascii="Arial" w:eastAsia="Times New Roman" w:hAnsi="Arial" w:cs="Arial"/>
                      <w:b/>
                      <w:bCs/>
                      <w:sz w:val="20"/>
                      <w:szCs w:val="20"/>
                      <w:lang w:eastAsia="en-GB"/>
                    </w:rPr>
                  </w:pPr>
                  <w:r w:rsidRPr="00C63E93">
                    <w:rPr>
                      <w:rFonts w:ascii="Arial" w:eastAsia="Times New Roman" w:hAnsi="Arial" w:cs="Arial"/>
                      <w:b/>
                      <w:bCs/>
                      <w:sz w:val="20"/>
                      <w:szCs w:val="20"/>
                      <w:lang w:eastAsia="en-GB"/>
                    </w:rPr>
                    <w:t>2.47%</w:t>
                  </w:r>
                </w:p>
              </w:tc>
              <w:tc>
                <w:tcPr>
                  <w:tcW w:w="1315" w:type="dxa"/>
                  <w:tcBorders>
                    <w:top w:val="nil"/>
                    <w:left w:val="nil"/>
                    <w:bottom w:val="nil"/>
                    <w:right w:val="single" w:sz="8" w:space="0" w:color="auto"/>
                  </w:tcBorders>
                  <w:shd w:val="clear" w:color="auto" w:fill="auto"/>
                  <w:noWrap/>
                  <w:vAlign w:val="bottom"/>
                  <w:hideMark/>
                </w:tcPr>
                <w:p w:rsidR="005B520E" w:rsidRPr="00C63E93" w:rsidRDefault="005B520E" w:rsidP="005B520E">
                  <w:pPr>
                    <w:spacing w:after="0" w:line="240" w:lineRule="auto"/>
                    <w:jc w:val="right"/>
                    <w:rPr>
                      <w:rFonts w:ascii="Arial" w:eastAsia="Times New Roman" w:hAnsi="Arial" w:cs="Arial"/>
                      <w:b/>
                      <w:bCs/>
                      <w:sz w:val="20"/>
                      <w:szCs w:val="20"/>
                      <w:lang w:eastAsia="en-GB"/>
                    </w:rPr>
                  </w:pPr>
                  <w:r w:rsidRPr="00C63E93">
                    <w:rPr>
                      <w:rFonts w:ascii="Arial" w:eastAsia="Times New Roman" w:hAnsi="Arial" w:cs="Arial"/>
                      <w:b/>
                      <w:bCs/>
                      <w:sz w:val="20"/>
                      <w:szCs w:val="20"/>
                      <w:lang w:eastAsia="en-GB"/>
                    </w:rPr>
                    <w:t>0.24%</w:t>
                  </w:r>
                </w:p>
              </w:tc>
            </w:tr>
            <w:tr w:rsidR="005B520E" w:rsidRPr="00C63E93" w:rsidTr="00151DCD">
              <w:trPr>
                <w:trHeight w:val="255"/>
              </w:trPr>
              <w:tc>
                <w:tcPr>
                  <w:tcW w:w="1140" w:type="dxa"/>
                  <w:tcBorders>
                    <w:top w:val="nil"/>
                    <w:left w:val="single" w:sz="8" w:space="0" w:color="auto"/>
                    <w:bottom w:val="nil"/>
                    <w:right w:val="single" w:sz="8" w:space="0" w:color="auto"/>
                  </w:tcBorders>
                  <w:shd w:val="clear" w:color="000000" w:fill="BFBFBF"/>
                  <w:noWrap/>
                  <w:vAlign w:val="bottom"/>
                  <w:hideMark/>
                </w:tcPr>
                <w:p w:rsidR="005B520E" w:rsidRPr="00C63E93" w:rsidRDefault="005B520E" w:rsidP="005B520E">
                  <w:pPr>
                    <w:spacing w:after="0" w:line="240" w:lineRule="auto"/>
                    <w:rPr>
                      <w:rFonts w:ascii="Arial" w:eastAsia="Times New Roman" w:hAnsi="Arial" w:cs="Arial"/>
                      <w:sz w:val="20"/>
                      <w:szCs w:val="20"/>
                      <w:lang w:eastAsia="en-GB"/>
                    </w:rPr>
                  </w:pPr>
                  <w:r w:rsidRPr="00C63E93">
                    <w:rPr>
                      <w:rFonts w:ascii="Arial" w:eastAsia="Times New Roman" w:hAnsi="Arial" w:cs="Arial"/>
                      <w:sz w:val="20"/>
                      <w:szCs w:val="20"/>
                      <w:lang w:eastAsia="en-GB"/>
                    </w:rPr>
                    <w:t>Wednesday</w:t>
                  </w:r>
                </w:p>
              </w:tc>
              <w:tc>
                <w:tcPr>
                  <w:tcW w:w="776" w:type="dxa"/>
                  <w:tcBorders>
                    <w:top w:val="nil"/>
                    <w:left w:val="nil"/>
                    <w:bottom w:val="nil"/>
                    <w:right w:val="nil"/>
                  </w:tcBorders>
                  <w:shd w:val="clear" w:color="auto" w:fill="auto"/>
                  <w:noWrap/>
                  <w:vAlign w:val="bottom"/>
                  <w:hideMark/>
                </w:tcPr>
                <w:p w:rsidR="005B520E" w:rsidRPr="00C63E93" w:rsidRDefault="005B520E" w:rsidP="005B520E">
                  <w:pPr>
                    <w:spacing w:after="0" w:line="240" w:lineRule="auto"/>
                    <w:jc w:val="right"/>
                    <w:rPr>
                      <w:rFonts w:ascii="Arial" w:eastAsia="Times New Roman" w:hAnsi="Arial" w:cs="Arial"/>
                      <w:b/>
                      <w:bCs/>
                      <w:sz w:val="20"/>
                      <w:szCs w:val="20"/>
                      <w:lang w:eastAsia="en-GB"/>
                    </w:rPr>
                  </w:pPr>
                  <w:r w:rsidRPr="00C63E93">
                    <w:rPr>
                      <w:rFonts w:ascii="Arial" w:eastAsia="Times New Roman" w:hAnsi="Arial" w:cs="Arial"/>
                      <w:b/>
                      <w:bCs/>
                      <w:sz w:val="20"/>
                      <w:szCs w:val="20"/>
                      <w:lang w:eastAsia="en-GB"/>
                    </w:rPr>
                    <w:t>92.24%</w:t>
                  </w:r>
                </w:p>
              </w:tc>
              <w:tc>
                <w:tcPr>
                  <w:tcW w:w="1315" w:type="dxa"/>
                  <w:tcBorders>
                    <w:top w:val="nil"/>
                    <w:left w:val="nil"/>
                    <w:bottom w:val="nil"/>
                    <w:right w:val="nil"/>
                  </w:tcBorders>
                  <w:shd w:val="clear" w:color="auto" w:fill="auto"/>
                  <w:noWrap/>
                  <w:vAlign w:val="bottom"/>
                  <w:hideMark/>
                </w:tcPr>
                <w:p w:rsidR="005B520E" w:rsidRPr="00C63E93" w:rsidRDefault="005B520E" w:rsidP="005B520E">
                  <w:pPr>
                    <w:spacing w:after="0" w:line="240" w:lineRule="auto"/>
                    <w:jc w:val="right"/>
                    <w:rPr>
                      <w:rFonts w:ascii="Arial" w:eastAsia="Times New Roman" w:hAnsi="Arial" w:cs="Arial"/>
                      <w:b/>
                      <w:bCs/>
                      <w:sz w:val="20"/>
                      <w:szCs w:val="20"/>
                      <w:lang w:eastAsia="en-GB"/>
                    </w:rPr>
                  </w:pPr>
                  <w:r w:rsidRPr="00C63E93">
                    <w:rPr>
                      <w:rFonts w:ascii="Arial" w:eastAsia="Times New Roman" w:hAnsi="Arial" w:cs="Arial"/>
                      <w:b/>
                      <w:bCs/>
                      <w:sz w:val="20"/>
                      <w:szCs w:val="20"/>
                      <w:lang w:eastAsia="en-GB"/>
                    </w:rPr>
                    <w:t>1.18%</w:t>
                  </w:r>
                </w:p>
              </w:tc>
              <w:tc>
                <w:tcPr>
                  <w:tcW w:w="1064" w:type="dxa"/>
                  <w:tcBorders>
                    <w:top w:val="nil"/>
                    <w:left w:val="nil"/>
                    <w:bottom w:val="nil"/>
                    <w:right w:val="nil"/>
                  </w:tcBorders>
                  <w:shd w:val="clear" w:color="auto" w:fill="auto"/>
                  <w:noWrap/>
                  <w:vAlign w:val="bottom"/>
                  <w:hideMark/>
                </w:tcPr>
                <w:p w:rsidR="005B520E" w:rsidRPr="00C63E93" w:rsidRDefault="005B520E" w:rsidP="005B520E">
                  <w:pPr>
                    <w:spacing w:after="0" w:line="240" w:lineRule="auto"/>
                    <w:jc w:val="right"/>
                    <w:rPr>
                      <w:rFonts w:ascii="Arial" w:eastAsia="Times New Roman" w:hAnsi="Arial" w:cs="Arial"/>
                      <w:b/>
                      <w:bCs/>
                      <w:sz w:val="20"/>
                      <w:szCs w:val="20"/>
                      <w:lang w:eastAsia="en-GB"/>
                    </w:rPr>
                  </w:pPr>
                  <w:r w:rsidRPr="00C63E93">
                    <w:rPr>
                      <w:rFonts w:ascii="Arial" w:eastAsia="Times New Roman" w:hAnsi="Arial" w:cs="Arial"/>
                      <w:b/>
                      <w:bCs/>
                      <w:sz w:val="20"/>
                      <w:szCs w:val="20"/>
                      <w:lang w:eastAsia="en-GB"/>
                    </w:rPr>
                    <w:t>1.02%</w:t>
                  </w:r>
                </w:p>
              </w:tc>
              <w:tc>
                <w:tcPr>
                  <w:tcW w:w="644" w:type="dxa"/>
                  <w:tcBorders>
                    <w:top w:val="nil"/>
                    <w:left w:val="nil"/>
                    <w:bottom w:val="nil"/>
                    <w:right w:val="nil"/>
                  </w:tcBorders>
                  <w:shd w:val="clear" w:color="auto" w:fill="auto"/>
                  <w:noWrap/>
                  <w:vAlign w:val="bottom"/>
                  <w:hideMark/>
                </w:tcPr>
                <w:p w:rsidR="005B520E" w:rsidRPr="00C63E93" w:rsidRDefault="005B520E" w:rsidP="005B520E">
                  <w:pPr>
                    <w:spacing w:after="0" w:line="240" w:lineRule="auto"/>
                    <w:jc w:val="right"/>
                    <w:rPr>
                      <w:rFonts w:ascii="Arial" w:eastAsia="Times New Roman" w:hAnsi="Arial" w:cs="Arial"/>
                      <w:b/>
                      <w:bCs/>
                      <w:sz w:val="20"/>
                      <w:szCs w:val="20"/>
                      <w:lang w:eastAsia="en-GB"/>
                    </w:rPr>
                  </w:pPr>
                  <w:r w:rsidRPr="00C63E93">
                    <w:rPr>
                      <w:rFonts w:ascii="Arial" w:eastAsia="Times New Roman" w:hAnsi="Arial" w:cs="Arial"/>
                      <w:b/>
                      <w:bCs/>
                      <w:sz w:val="20"/>
                      <w:szCs w:val="20"/>
                      <w:lang w:eastAsia="en-GB"/>
                    </w:rPr>
                    <w:t>1.44%</w:t>
                  </w:r>
                </w:p>
              </w:tc>
              <w:tc>
                <w:tcPr>
                  <w:tcW w:w="751" w:type="dxa"/>
                  <w:tcBorders>
                    <w:top w:val="nil"/>
                    <w:left w:val="nil"/>
                    <w:bottom w:val="nil"/>
                    <w:right w:val="nil"/>
                  </w:tcBorders>
                  <w:shd w:val="clear" w:color="auto" w:fill="auto"/>
                  <w:noWrap/>
                  <w:vAlign w:val="bottom"/>
                  <w:hideMark/>
                </w:tcPr>
                <w:p w:rsidR="005B520E" w:rsidRPr="00C63E93" w:rsidRDefault="005B520E" w:rsidP="005B520E">
                  <w:pPr>
                    <w:spacing w:after="0" w:line="240" w:lineRule="auto"/>
                    <w:jc w:val="right"/>
                    <w:rPr>
                      <w:rFonts w:ascii="Arial" w:eastAsia="Times New Roman" w:hAnsi="Arial" w:cs="Arial"/>
                      <w:b/>
                      <w:bCs/>
                      <w:sz w:val="20"/>
                      <w:szCs w:val="20"/>
                      <w:lang w:eastAsia="en-GB"/>
                    </w:rPr>
                  </w:pPr>
                  <w:r w:rsidRPr="00C63E93">
                    <w:rPr>
                      <w:rFonts w:ascii="Arial" w:eastAsia="Times New Roman" w:hAnsi="Arial" w:cs="Arial"/>
                      <w:b/>
                      <w:bCs/>
                      <w:sz w:val="20"/>
                      <w:szCs w:val="20"/>
                      <w:lang w:eastAsia="en-GB"/>
                    </w:rPr>
                    <w:t>2.41%</w:t>
                  </w:r>
                </w:p>
              </w:tc>
              <w:tc>
                <w:tcPr>
                  <w:tcW w:w="955" w:type="dxa"/>
                  <w:tcBorders>
                    <w:top w:val="nil"/>
                    <w:left w:val="nil"/>
                    <w:bottom w:val="nil"/>
                    <w:right w:val="nil"/>
                  </w:tcBorders>
                  <w:shd w:val="clear" w:color="auto" w:fill="auto"/>
                  <w:noWrap/>
                  <w:vAlign w:val="bottom"/>
                  <w:hideMark/>
                </w:tcPr>
                <w:p w:rsidR="005B520E" w:rsidRPr="00C63E93" w:rsidRDefault="005B520E" w:rsidP="005B520E">
                  <w:pPr>
                    <w:spacing w:after="0" w:line="240" w:lineRule="auto"/>
                    <w:jc w:val="right"/>
                    <w:rPr>
                      <w:rFonts w:ascii="Arial" w:eastAsia="Times New Roman" w:hAnsi="Arial" w:cs="Arial"/>
                      <w:b/>
                      <w:bCs/>
                      <w:sz w:val="20"/>
                      <w:szCs w:val="20"/>
                      <w:lang w:eastAsia="en-GB"/>
                    </w:rPr>
                  </w:pPr>
                  <w:r w:rsidRPr="00C63E93">
                    <w:rPr>
                      <w:rFonts w:ascii="Arial" w:eastAsia="Times New Roman" w:hAnsi="Arial" w:cs="Arial"/>
                      <w:b/>
                      <w:bCs/>
                      <w:sz w:val="20"/>
                      <w:szCs w:val="20"/>
                      <w:lang w:eastAsia="en-GB"/>
                    </w:rPr>
                    <w:t>1.66%</w:t>
                  </w:r>
                </w:p>
              </w:tc>
              <w:tc>
                <w:tcPr>
                  <w:tcW w:w="1315" w:type="dxa"/>
                  <w:tcBorders>
                    <w:top w:val="nil"/>
                    <w:left w:val="nil"/>
                    <w:bottom w:val="nil"/>
                    <w:right w:val="single" w:sz="8" w:space="0" w:color="auto"/>
                  </w:tcBorders>
                  <w:shd w:val="clear" w:color="auto" w:fill="auto"/>
                  <w:noWrap/>
                  <w:vAlign w:val="bottom"/>
                  <w:hideMark/>
                </w:tcPr>
                <w:p w:rsidR="005B520E" w:rsidRPr="00C63E93" w:rsidRDefault="005B520E" w:rsidP="005B520E">
                  <w:pPr>
                    <w:spacing w:after="0" w:line="240" w:lineRule="auto"/>
                    <w:jc w:val="right"/>
                    <w:rPr>
                      <w:rFonts w:ascii="Arial" w:eastAsia="Times New Roman" w:hAnsi="Arial" w:cs="Arial"/>
                      <w:b/>
                      <w:bCs/>
                      <w:sz w:val="20"/>
                      <w:szCs w:val="20"/>
                      <w:lang w:eastAsia="en-GB"/>
                    </w:rPr>
                  </w:pPr>
                  <w:r w:rsidRPr="00C63E93">
                    <w:rPr>
                      <w:rFonts w:ascii="Arial" w:eastAsia="Times New Roman" w:hAnsi="Arial" w:cs="Arial"/>
                      <w:b/>
                      <w:bCs/>
                      <w:sz w:val="20"/>
                      <w:szCs w:val="20"/>
                      <w:lang w:eastAsia="en-GB"/>
                    </w:rPr>
                    <w:t>0.05%</w:t>
                  </w:r>
                </w:p>
              </w:tc>
            </w:tr>
            <w:tr w:rsidR="005B520E" w:rsidRPr="00C63E93" w:rsidTr="00151DCD">
              <w:trPr>
                <w:trHeight w:val="255"/>
              </w:trPr>
              <w:tc>
                <w:tcPr>
                  <w:tcW w:w="1140" w:type="dxa"/>
                  <w:tcBorders>
                    <w:top w:val="nil"/>
                    <w:left w:val="single" w:sz="8" w:space="0" w:color="auto"/>
                    <w:bottom w:val="nil"/>
                    <w:right w:val="single" w:sz="8" w:space="0" w:color="auto"/>
                  </w:tcBorders>
                  <w:shd w:val="clear" w:color="000000" w:fill="BFBFBF"/>
                  <w:noWrap/>
                  <w:vAlign w:val="bottom"/>
                  <w:hideMark/>
                </w:tcPr>
                <w:p w:rsidR="005B520E" w:rsidRPr="00C63E93" w:rsidRDefault="005B520E" w:rsidP="005B520E">
                  <w:pPr>
                    <w:spacing w:after="0" w:line="240" w:lineRule="auto"/>
                    <w:rPr>
                      <w:rFonts w:ascii="Arial" w:eastAsia="Times New Roman" w:hAnsi="Arial" w:cs="Arial"/>
                      <w:sz w:val="20"/>
                      <w:szCs w:val="20"/>
                      <w:lang w:eastAsia="en-GB"/>
                    </w:rPr>
                  </w:pPr>
                  <w:r w:rsidRPr="00C63E93">
                    <w:rPr>
                      <w:rFonts w:ascii="Arial" w:eastAsia="Times New Roman" w:hAnsi="Arial" w:cs="Arial"/>
                      <w:sz w:val="20"/>
                      <w:szCs w:val="20"/>
                      <w:lang w:eastAsia="en-GB"/>
                    </w:rPr>
                    <w:t>Thursday</w:t>
                  </w:r>
                </w:p>
              </w:tc>
              <w:tc>
                <w:tcPr>
                  <w:tcW w:w="776" w:type="dxa"/>
                  <w:tcBorders>
                    <w:top w:val="nil"/>
                    <w:left w:val="nil"/>
                    <w:bottom w:val="nil"/>
                    <w:right w:val="nil"/>
                  </w:tcBorders>
                  <w:shd w:val="clear" w:color="auto" w:fill="auto"/>
                  <w:noWrap/>
                  <w:vAlign w:val="bottom"/>
                  <w:hideMark/>
                </w:tcPr>
                <w:p w:rsidR="005B520E" w:rsidRPr="00C63E93" w:rsidRDefault="005B520E" w:rsidP="005B520E">
                  <w:pPr>
                    <w:spacing w:after="0" w:line="240" w:lineRule="auto"/>
                    <w:jc w:val="right"/>
                    <w:rPr>
                      <w:rFonts w:ascii="Arial" w:eastAsia="Times New Roman" w:hAnsi="Arial" w:cs="Arial"/>
                      <w:b/>
                      <w:bCs/>
                      <w:sz w:val="20"/>
                      <w:szCs w:val="20"/>
                      <w:lang w:eastAsia="en-GB"/>
                    </w:rPr>
                  </w:pPr>
                  <w:r w:rsidRPr="00C63E93">
                    <w:rPr>
                      <w:rFonts w:ascii="Arial" w:eastAsia="Times New Roman" w:hAnsi="Arial" w:cs="Arial"/>
                      <w:b/>
                      <w:bCs/>
                      <w:sz w:val="20"/>
                      <w:szCs w:val="20"/>
                      <w:lang w:eastAsia="en-GB"/>
                    </w:rPr>
                    <w:t>90.17%</w:t>
                  </w:r>
                </w:p>
              </w:tc>
              <w:tc>
                <w:tcPr>
                  <w:tcW w:w="1315" w:type="dxa"/>
                  <w:tcBorders>
                    <w:top w:val="nil"/>
                    <w:left w:val="nil"/>
                    <w:bottom w:val="nil"/>
                    <w:right w:val="nil"/>
                  </w:tcBorders>
                  <w:shd w:val="clear" w:color="auto" w:fill="auto"/>
                  <w:noWrap/>
                  <w:vAlign w:val="bottom"/>
                  <w:hideMark/>
                </w:tcPr>
                <w:p w:rsidR="005B520E" w:rsidRPr="00C63E93" w:rsidRDefault="005B520E" w:rsidP="005B520E">
                  <w:pPr>
                    <w:spacing w:after="0" w:line="240" w:lineRule="auto"/>
                    <w:jc w:val="right"/>
                    <w:rPr>
                      <w:rFonts w:ascii="Arial" w:eastAsia="Times New Roman" w:hAnsi="Arial" w:cs="Arial"/>
                      <w:b/>
                      <w:bCs/>
                      <w:sz w:val="20"/>
                      <w:szCs w:val="20"/>
                      <w:lang w:eastAsia="en-GB"/>
                    </w:rPr>
                  </w:pPr>
                  <w:r w:rsidRPr="00C63E93">
                    <w:rPr>
                      <w:rFonts w:ascii="Arial" w:eastAsia="Times New Roman" w:hAnsi="Arial" w:cs="Arial"/>
                      <w:b/>
                      <w:bCs/>
                      <w:sz w:val="20"/>
                      <w:szCs w:val="20"/>
                      <w:lang w:eastAsia="en-GB"/>
                    </w:rPr>
                    <w:t>1.20%</w:t>
                  </w:r>
                </w:p>
              </w:tc>
              <w:tc>
                <w:tcPr>
                  <w:tcW w:w="1064" w:type="dxa"/>
                  <w:tcBorders>
                    <w:top w:val="nil"/>
                    <w:left w:val="nil"/>
                    <w:bottom w:val="nil"/>
                    <w:right w:val="nil"/>
                  </w:tcBorders>
                  <w:shd w:val="clear" w:color="auto" w:fill="auto"/>
                  <w:noWrap/>
                  <w:vAlign w:val="bottom"/>
                  <w:hideMark/>
                </w:tcPr>
                <w:p w:rsidR="005B520E" w:rsidRPr="00C63E93" w:rsidRDefault="005B520E" w:rsidP="005B520E">
                  <w:pPr>
                    <w:spacing w:after="0" w:line="240" w:lineRule="auto"/>
                    <w:jc w:val="right"/>
                    <w:rPr>
                      <w:rFonts w:ascii="Arial" w:eastAsia="Times New Roman" w:hAnsi="Arial" w:cs="Arial"/>
                      <w:b/>
                      <w:bCs/>
                      <w:sz w:val="20"/>
                      <w:szCs w:val="20"/>
                      <w:lang w:eastAsia="en-GB"/>
                    </w:rPr>
                  </w:pPr>
                  <w:r w:rsidRPr="00C63E93">
                    <w:rPr>
                      <w:rFonts w:ascii="Arial" w:eastAsia="Times New Roman" w:hAnsi="Arial" w:cs="Arial"/>
                      <w:b/>
                      <w:bCs/>
                      <w:sz w:val="20"/>
                      <w:szCs w:val="20"/>
                      <w:lang w:eastAsia="en-GB"/>
                    </w:rPr>
                    <w:t>0.93%</w:t>
                  </w:r>
                </w:p>
              </w:tc>
              <w:tc>
                <w:tcPr>
                  <w:tcW w:w="644" w:type="dxa"/>
                  <w:tcBorders>
                    <w:top w:val="nil"/>
                    <w:left w:val="nil"/>
                    <w:bottom w:val="nil"/>
                    <w:right w:val="nil"/>
                  </w:tcBorders>
                  <w:shd w:val="clear" w:color="auto" w:fill="auto"/>
                  <w:noWrap/>
                  <w:vAlign w:val="bottom"/>
                  <w:hideMark/>
                </w:tcPr>
                <w:p w:rsidR="005B520E" w:rsidRPr="00C63E93" w:rsidRDefault="005B520E" w:rsidP="005B520E">
                  <w:pPr>
                    <w:spacing w:after="0" w:line="240" w:lineRule="auto"/>
                    <w:jc w:val="right"/>
                    <w:rPr>
                      <w:rFonts w:ascii="Arial" w:eastAsia="Times New Roman" w:hAnsi="Arial" w:cs="Arial"/>
                      <w:b/>
                      <w:bCs/>
                      <w:sz w:val="20"/>
                      <w:szCs w:val="20"/>
                      <w:lang w:eastAsia="en-GB"/>
                    </w:rPr>
                  </w:pPr>
                  <w:r w:rsidRPr="00C63E93">
                    <w:rPr>
                      <w:rFonts w:ascii="Arial" w:eastAsia="Times New Roman" w:hAnsi="Arial" w:cs="Arial"/>
                      <w:b/>
                      <w:bCs/>
                      <w:sz w:val="20"/>
                      <w:szCs w:val="20"/>
                      <w:lang w:eastAsia="en-GB"/>
                    </w:rPr>
                    <w:t>1.99%</w:t>
                  </w:r>
                </w:p>
              </w:tc>
              <w:tc>
                <w:tcPr>
                  <w:tcW w:w="751" w:type="dxa"/>
                  <w:tcBorders>
                    <w:top w:val="nil"/>
                    <w:left w:val="nil"/>
                    <w:bottom w:val="nil"/>
                    <w:right w:val="nil"/>
                  </w:tcBorders>
                  <w:shd w:val="clear" w:color="auto" w:fill="auto"/>
                  <w:noWrap/>
                  <w:vAlign w:val="bottom"/>
                  <w:hideMark/>
                </w:tcPr>
                <w:p w:rsidR="005B520E" w:rsidRPr="00C63E93" w:rsidRDefault="005B520E" w:rsidP="005B520E">
                  <w:pPr>
                    <w:spacing w:after="0" w:line="240" w:lineRule="auto"/>
                    <w:jc w:val="right"/>
                    <w:rPr>
                      <w:rFonts w:ascii="Arial" w:eastAsia="Times New Roman" w:hAnsi="Arial" w:cs="Arial"/>
                      <w:b/>
                      <w:bCs/>
                      <w:sz w:val="20"/>
                      <w:szCs w:val="20"/>
                      <w:lang w:eastAsia="en-GB"/>
                    </w:rPr>
                  </w:pPr>
                  <w:r w:rsidRPr="00C63E93">
                    <w:rPr>
                      <w:rFonts w:ascii="Arial" w:eastAsia="Times New Roman" w:hAnsi="Arial" w:cs="Arial"/>
                      <w:b/>
                      <w:bCs/>
                      <w:sz w:val="20"/>
                      <w:szCs w:val="20"/>
                      <w:lang w:eastAsia="en-GB"/>
                    </w:rPr>
                    <w:t>2.59%</w:t>
                  </w:r>
                </w:p>
              </w:tc>
              <w:tc>
                <w:tcPr>
                  <w:tcW w:w="955" w:type="dxa"/>
                  <w:tcBorders>
                    <w:top w:val="nil"/>
                    <w:left w:val="nil"/>
                    <w:bottom w:val="nil"/>
                    <w:right w:val="nil"/>
                  </w:tcBorders>
                  <w:shd w:val="clear" w:color="auto" w:fill="auto"/>
                  <w:noWrap/>
                  <w:vAlign w:val="bottom"/>
                  <w:hideMark/>
                </w:tcPr>
                <w:p w:rsidR="005B520E" w:rsidRPr="00C63E93" w:rsidRDefault="005B520E" w:rsidP="005B520E">
                  <w:pPr>
                    <w:spacing w:after="0" w:line="240" w:lineRule="auto"/>
                    <w:jc w:val="right"/>
                    <w:rPr>
                      <w:rFonts w:ascii="Arial" w:eastAsia="Times New Roman" w:hAnsi="Arial" w:cs="Arial"/>
                      <w:b/>
                      <w:bCs/>
                      <w:sz w:val="20"/>
                      <w:szCs w:val="20"/>
                      <w:lang w:eastAsia="en-GB"/>
                    </w:rPr>
                  </w:pPr>
                  <w:r w:rsidRPr="00C63E93">
                    <w:rPr>
                      <w:rFonts w:ascii="Arial" w:eastAsia="Times New Roman" w:hAnsi="Arial" w:cs="Arial"/>
                      <w:b/>
                      <w:bCs/>
                      <w:sz w:val="20"/>
                      <w:szCs w:val="20"/>
                      <w:lang w:eastAsia="en-GB"/>
                    </w:rPr>
                    <w:t>2.92%</w:t>
                  </w:r>
                </w:p>
              </w:tc>
              <w:tc>
                <w:tcPr>
                  <w:tcW w:w="1315" w:type="dxa"/>
                  <w:tcBorders>
                    <w:top w:val="nil"/>
                    <w:left w:val="nil"/>
                    <w:bottom w:val="nil"/>
                    <w:right w:val="single" w:sz="8" w:space="0" w:color="auto"/>
                  </w:tcBorders>
                  <w:shd w:val="clear" w:color="auto" w:fill="auto"/>
                  <w:noWrap/>
                  <w:vAlign w:val="bottom"/>
                  <w:hideMark/>
                </w:tcPr>
                <w:p w:rsidR="005B520E" w:rsidRPr="00C63E93" w:rsidRDefault="005B520E" w:rsidP="005B520E">
                  <w:pPr>
                    <w:spacing w:after="0" w:line="240" w:lineRule="auto"/>
                    <w:jc w:val="right"/>
                    <w:rPr>
                      <w:rFonts w:ascii="Arial" w:eastAsia="Times New Roman" w:hAnsi="Arial" w:cs="Arial"/>
                      <w:b/>
                      <w:bCs/>
                      <w:sz w:val="20"/>
                      <w:szCs w:val="20"/>
                      <w:lang w:eastAsia="en-GB"/>
                    </w:rPr>
                  </w:pPr>
                  <w:r w:rsidRPr="00C63E93">
                    <w:rPr>
                      <w:rFonts w:ascii="Arial" w:eastAsia="Times New Roman" w:hAnsi="Arial" w:cs="Arial"/>
                      <w:b/>
                      <w:bCs/>
                      <w:sz w:val="20"/>
                      <w:szCs w:val="20"/>
                      <w:lang w:eastAsia="en-GB"/>
                    </w:rPr>
                    <w:t>0.00%</w:t>
                  </w:r>
                </w:p>
              </w:tc>
            </w:tr>
            <w:tr w:rsidR="005B520E" w:rsidRPr="00C63E93" w:rsidTr="00151DCD">
              <w:trPr>
                <w:trHeight w:val="270"/>
              </w:trPr>
              <w:tc>
                <w:tcPr>
                  <w:tcW w:w="1140" w:type="dxa"/>
                  <w:tcBorders>
                    <w:top w:val="nil"/>
                    <w:left w:val="single" w:sz="8" w:space="0" w:color="auto"/>
                    <w:bottom w:val="single" w:sz="8" w:space="0" w:color="auto"/>
                    <w:right w:val="single" w:sz="8" w:space="0" w:color="auto"/>
                  </w:tcBorders>
                  <w:shd w:val="clear" w:color="000000" w:fill="BFBFBF"/>
                  <w:noWrap/>
                  <w:vAlign w:val="bottom"/>
                  <w:hideMark/>
                </w:tcPr>
                <w:p w:rsidR="005B520E" w:rsidRPr="00C63E93" w:rsidRDefault="005B520E" w:rsidP="005B520E">
                  <w:pPr>
                    <w:spacing w:after="0" w:line="240" w:lineRule="auto"/>
                    <w:rPr>
                      <w:rFonts w:ascii="Arial" w:eastAsia="Times New Roman" w:hAnsi="Arial" w:cs="Arial"/>
                      <w:sz w:val="20"/>
                      <w:szCs w:val="20"/>
                      <w:lang w:eastAsia="en-GB"/>
                    </w:rPr>
                  </w:pPr>
                  <w:r w:rsidRPr="00C63E93">
                    <w:rPr>
                      <w:rFonts w:ascii="Arial" w:eastAsia="Times New Roman" w:hAnsi="Arial" w:cs="Arial"/>
                      <w:sz w:val="20"/>
                      <w:szCs w:val="20"/>
                      <w:lang w:eastAsia="en-GB"/>
                    </w:rPr>
                    <w:t>Friday</w:t>
                  </w:r>
                </w:p>
              </w:tc>
              <w:tc>
                <w:tcPr>
                  <w:tcW w:w="776" w:type="dxa"/>
                  <w:tcBorders>
                    <w:top w:val="nil"/>
                    <w:left w:val="nil"/>
                    <w:bottom w:val="single" w:sz="8" w:space="0" w:color="auto"/>
                    <w:right w:val="nil"/>
                  </w:tcBorders>
                  <w:shd w:val="clear" w:color="auto" w:fill="auto"/>
                  <w:noWrap/>
                  <w:vAlign w:val="bottom"/>
                  <w:hideMark/>
                </w:tcPr>
                <w:p w:rsidR="005B520E" w:rsidRPr="00C63E93" w:rsidRDefault="005B520E" w:rsidP="005B520E">
                  <w:pPr>
                    <w:spacing w:after="0" w:line="240" w:lineRule="auto"/>
                    <w:jc w:val="right"/>
                    <w:rPr>
                      <w:rFonts w:ascii="Arial" w:eastAsia="Times New Roman" w:hAnsi="Arial" w:cs="Arial"/>
                      <w:b/>
                      <w:bCs/>
                      <w:sz w:val="20"/>
                      <w:szCs w:val="20"/>
                      <w:lang w:eastAsia="en-GB"/>
                    </w:rPr>
                  </w:pPr>
                  <w:r w:rsidRPr="00C63E93">
                    <w:rPr>
                      <w:rFonts w:ascii="Arial" w:eastAsia="Times New Roman" w:hAnsi="Arial" w:cs="Arial"/>
                      <w:b/>
                      <w:bCs/>
                      <w:sz w:val="20"/>
                      <w:szCs w:val="20"/>
                      <w:lang w:eastAsia="en-GB"/>
                    </w:rPr>
                    <w:t>94.19%</w:t>
                  </w:r>
                </w:p>
              </w:tc>
              <w:tc>
                <w:tcPr>
                  <w:tcW w:w="1315" w:type="dxa"/>
                  <w:tcBorders>
                    <w:top w:val="nil"/>
                    <w:left w:val="nil"/>
                    <w:bottom w:val="single" w:sz="8" w:space="0" w:color="auto"/>
                    <w:right w:val="nil"/>
                  </w:tcBorders>
                  <w:shd w:val="clear" w:color="auto" w:fill="auto"/>
                  <w:noWrap/>
                  <w:vAlign w:val="bottom"/>
                  <w:hideMark/>
                </w:tcPr>
                <w:p w:rsidR="005B520E" w:rsidRPr="00C63E93" w:rsidRDefault="005B520E" w:rsidP="005B520E">
                  <w:pPr>
                    <w:spacing w:after="0" w:line="240" w:lineRule="auto"/>
                    <w:jc w:val="right"/>
                    <w:rPr>
                      <w:rFonts w:ascii="Arial" w:eastAsia="Times New Roman" w:hAnsi="Arial" w:cs="Arial"/>
                      <w:b/>
                      <w:bCs/>
                      <w:sz w:val="20"/>
                      <w:szCs w:val="20"/>
                      <w:lang w:eastAsia="en-GB"/>
                    </w:rPr>
                  </w:pPr>
                  <w:r w:rsidRPr="00C63E93">
                    <w:rPr>
                      <w:rFonts w:ascii="Arial" w:eastAsia="Times New Roman" w:hAnsi="Arial" w:cs="Arial"/>
                      <w:b/>
                      <w:bCs/>
                      <w:sz w:val="20"/>
                      <w:szCs w:val="20"/>
                      <w:lang w:eastAsia="en-GB"/>
                    </w:rPr>
                    <w:t>0.00%</w:t>
                  </w:r>
                </w:p>
              </w:tc>
              <w:tc>
                <w:tcPr>
                  <w:tcW w:w="1064" w:type="dxa"/>
                  <w:tcBorders>
                    <w:top w:val="nil"/>
                    <w:left w:val="nil"/>
                    <w:bottom w:val="single" w:sz="8" w:space="0" w:color="auto"/>
                    <w:right w:val="nil"/>
                  </w:tcBorders>
                  <w:shd w:val="clear" w:color="auto" w:fill="auto"/>
                  <w:noWrap/>
                  <w:vAlign w:val="bottom"/>
                  <w:hideMark/>
                </w:tcPr>
                <w:p w:rsidR="005B520E" w:rsidRPr="00C63E93" w:rsidRDefault="005B520E" w:rsidP="005B520E">
                  <w:pPr>
                    <w:spacing w:after="0" w:line="240" w:lineRule="auto"/>
                    <w:jc w:val="right"/>
                    <w:rPr>
                      <w:rFonts w:ascii="Arial" w:eastAsia="Times New Roman" w:hAnsi="Arial" w:cs="Arial"/>
                      <w:b/>
                      <w:bCs/>
                      <w:sz w:val="20"/>
                      <w:szCs w:val="20"/>
                      <w:lang w:eastAsia="en-GB"/>
                    </w:rPr>
                  </w:pPr>
                  <w:r w:rsidRPr="00C63E93">
                    <w:rPr>
                      <w:rFonts w:ascii="Arial" w:eastAsia="Times New Roman" w:hAnsi="Arial" w:cs="Arial"/>
                      <w:b/>
                      <w:bCs/>
                      <w:sz w:val="20"/>
                      <w:szCs w:val="20"/>
                      <w:lang w:eastAsia="en-GB"/>
                    </w:rPr>
                    <w:t>0.00%</w:t>
                  </w:r>
                </w:p>
              </w:tc>
              <w:tc>
                <w:tcPr>
                  <w:tcW w:w="644" w:type="dxa"/>
                  <w:tcBorders>
                    <w:top w:val="nil"/>
                    <w:left w:val="nil"/>
                    <w:bottom w:val="single" w:sz="8" w:space="0" w:color="auto"/>
                    <w:right w:val="nil"/>
                  </w:tcBorders>
                  <w:shd w:val="clear" w:color="auto" w:fill="auto"/>
                  <w:noWrap/>
                  <w:vAlign w:val="bottom"/>
                  <w:hideMark/>
                </w:tcPr>
                <w:p w:rsidR="005B520E" w:rsidRPr="00C63E93" w:rsidRDefault="005B520E" w:rsidP="005B520E">
                  <w:pPr>
                    <w:spacing w:after="0" w:line="240" w:lineRule="auto"/>
                    <w:jc w:val="right"/>
                    <w:rPr>
                      <w:rFonts w:ascii="Arial" w:eastAsia="Times New Roman" w:hAnsi="Arial" w:cs="Arial"/>
                      <w:b/>
                      <w:bCs/>
                      <w:sz w:val="20"/>
                      <w:szCs w:val="20"/>
                      <w:lang w:eastAsia="en-GB"/>
                    </w:rPr>
                  </w:pPr>
                  <w:r w:rsidRPr="00C63E93">
                    <w:rPr>
                      <w:rFonts w:ascii="Arial" w:eastAsia="Times New Roman" w:hAnsi="Arial" w:cs="Arial"/>
                      <w:b/>
                      <w:bCs/>
                      <w:sz w:val="20"/>
                      <w:szCs w:val="20"/>
                      <w:lang w:eastAsia="en-GB"/>
                    </w:rPr>
                    <w:t>0.87%</w:t>
                  </w:r>
                </w:p>
              </w:tc>
              <w:tc>
                <w:tcPr>
                  <w:tcW w:w="751" w:type="dxa"/>
                  <w:tcBorders>
                    <w:top w:val="nil"/>
                    <w:left w:val="nil"/>
                    <w:bottom w:val="single" w:sz="8" w:space="0" w:color="auto"/>
                    <w:right w:val="nil"/>
                  </w:tcBorders>
                  <w:shd w:val="clear" w:color="auto" w:fill="auto"/>
                  <w:noWrap/>
                  <w:vAlign w:val="bottom"/>
                  <w:hideMark/>
                </w:tcPr>
                <w:p w:rsidR="005B520E" w:rsidRPr="00C63E93" w:rsidRDefault="005B520E" w:rsidP="005B520E">
                  <w:pPr>
                    <w:spacing w:after="0" w:line="240" w:lineRule="auto"/>
                    <w:jc w:val="right"/>
                    <w:rPr>
                      <w:rFonts w:ascii="Arial" w:eastAsia="Times New Roman" w:hAnsi="Arial" w:cs="Arial"/>
                      <w:b/>
                      <w:bCs/>
                      <w:sz w:val="20"/>
                      <w:szCs w:val="20"/>
                      <w:lang w:eastAsia="en-GB"/>
                    </w:rPr>
                  </w:pPr>
                  <w:r w:rsidRPr="00C63E93">
                    <w:rPr>
                      <w:rFonts w:ascii="Arial" w:eastAsia="Times New Roman" w:hAnsi="Arial" w:cs="Arial"/>
                      <w:b/>
                      <w:bCs/>
                      <w:sz w:val="20"/>
                      <w:szCs w:val="20"/>
                      <w:lang w:eastAsia="en-GB"/>
                    </w:rPr>
                    <w:t>4.07%</w:t>
                  </w:r>
                </w:p>
              </w:tc>
              <w:tc>
                <w:tcPr>
                  <w:tcW w:w="955" w:type="dxa"/>
                  <w:tcBorders>
                    <w:top w:val="nil"/>
                    <w:left w:val="nil"/>
                    <w:bottom w:val="single" w:sz="8" w:space="0" w:color="auto"/>
                    <w:right w:val="nil"/>
                  </w:tcBorders>
                  <w:shd w:val="clear" w:color="auto" w:fill="auto"/>
                  <w:noWrap/>
                  <w:vAlign w:val="bottom"/>
                  <w:hideMark/>
                </w:tcPr>
                <w:p w:rsidR="005B520E" w:rsidRPr="00C63E93" w:rsidRDefault="005B520E" w:rsidP="005B520E">
                  <w:pPr>
                    <w:spacing w:after="0" w:line="240" w:lineRule="auto"/>
                    <w:jc w:val="right"/>
                    <w:rPr>
                      <w:rFonts w:ascii="Arial" w:eastAsia="Times New Roman" w:hAnsi="Arial" w:cs="Arial"/>
                      <w:b/>
                      <w:bCs/>
                      <w:sz w:val="20"/>
                      <w:szCs w:val="20"/>
                      <w:lang w:eastAsia="en-GB"/>
                    </w:rPr>
                  </w:pPr>
                  <w:r w:rsidRPr="00C63E93">
                    <w:rPr>
                      <w:rFonts w:ascii="Arial" w:eastAsia="Times New Roman" w:hAnsi="Arial" w:cs="Arial"/>
                      <w:b/>
                      <w:bCs/>
                      <w:sz w:val="20"/>
                      <w:szCs w:val="20"/>
                      <w:lang w:eastAsia="en-GB"/>
                    </w:rPr>
                    <w:t>0.58%</w:t>
                  </w:r>
                </w:p>
              </w:tc>
              <w:tc>
                <w:tcPr>
                  <w:tcW w:w="1315" w:type="dxa"/>
                  <w:tcBorders>
                    <w:top w:val="nil"/>
                    <w:left w:val="nil"/>
                    <w:bottom w:val="single" w:sz="8" w:space="0" w:color="auto"/>
                    <w:right w:val="single" w:sz="8" w:space="0" w:color="auto"/>
                  </w:tcBorders>
                  <w:shd w:val="clear" w:color="auto" w:fill="auto"/>
                  <w:noWrap/>
                  <w:vAlign w:val="bottom"/>
                  <w:hideMark/>
                </w:tcPr>
                <w:p w:rsidR="005B520E" w:rsidRPr="00C63E93" w:rsidRDefault="005B520E" w:rsidP="005B520E">
                  <w:pPr>
                    <w:spacing w:after="0" w:line="240" w:lineRule="auto"/>
                    <w:jc w:val="right"/>
                    <w:rPr>
                      <w:rFonts w:ascii="Arial" w:eastAsia="Times New Roman" w:hAnsi="Arial" w:cs="Arial"/>
                      <w:b/>
                      <w:bCs/>
                      <w:sz w:val="20"/>
                      <w:szCs w:val="20"/>
                      <w:lang w:eastAsia="en-GB"/>
                    </w:rPr>
                  </w:pPr>
                  <w:r w:rsidRPr="00C63E93">
                    <w:rPr>
                      <w:rFonts w:ascii="Arial" w:eastAsia="Times New Roman" w:hAnsi="Arial" w:cs="Arial"/>
                      <w:b/>
                      <w:bCs/>
                      <w:sz w:val="20"/>
                      <w:szCs w:val="20"/>
                      <w:lang w:eastAsia="en-GB"/>
                    </w:rPr>
                    <w:t>0.00%</w:t>
                  </w:r>
                </w:p>
              </w:tc>
            </w:tr>
          </w:tbl>
          <w:p w:rsidR="005B520E" w:rsidRDefault="005B520E" w:rsidP="005B520E">
            <w:pPr>
              <w:jc w:val="both"/>
              <w:rPr>
                <w:rFonts w:ascii="Calibri Light" w:hAnsi="Calibri Light" w:cs="Calibri Light"/>
                <w:sz w:val="24"/>
                <w:szCs w:val="24"/>
              </w:rPr>
            </w:pPr>
          </w:p>
          <w:p w:rsidR="005B520E" w:rsidRDefault="005B520E" w:rsidP="005B520E">
            <w:pPr>
              <w:jc w:val="both"/>
              <w:rPr>
                <w:rFonts w:ascii="Calibri Light" w:hAnsi="Calibri Light" w:cs="Calibri Light"/>
                <w:sz w:val="24"/>
                <w:szCs w:val="24"/>
              </w:rPr>
            </w:pPr>
            <w:r>
              <w:rPr>
                <w:rFonts w:ascii="Calibri Light" w:hAnsi="Calibri Light" w:cs="Calibri Light"/>
                <w:sz w:val="24"/>
                <w:szCs w:val="24"/>
              </w:rPr>
              <w:t>Punctuality of learners attending Alliance Learning requires improvement – particularly in Engineering. More robust tracking and data analysis has been put into place and measures have been taken to improve and monitor this as a key employability skill.</w:t>
            </w:r>
          </w:p>
          <w:p w:rsidR="005B520E" w:rsidRPr="005B520E" w:rsidRDefault="005B520E" w:rsidP="005B520E">
            <w:pPr>
              <w:jc w:val="both"/>
              <w:rPr>
                <w:rFonts w:ascii="Calibri Light" w:hAnsi="Calibri Light" w:cs="Calibri Light"/>
                <w:sz w:val="24"/>
                <w:szCs w:val="24"/>
              </w:rPr>
            </w:pPr>
            <w:r w:rsidRPr="005B520E">
              <w:rPr>
                <w:rFonts w:ascii="Calibri Light" w:hAnsi="Calibri Light" w:cs="Calibri Light"/>
                <w:sz w:val="24"/>
                <w:szCs w:val="24"/>
              </w:rPr>
              <w:lastRenderedPageBreak/>
              <w:t xml:space="preserve">Learner behaviours, including motivation are continuously observed and assessed across our programmes.  Growth Mindset thinking has been introduced, using feedback and lesson planning to establish effort and motivation to learn as a crucial part of the learning process.  Learner behaviours are discussed at every review in triangulation with the employer to ensure all parties are committed to supporting the learner to develop positive attitudes and behaviours and identify key areas of strength and improvement.  </w:t>
            </w:r>
          </w:p>
          <w:p w:rsidR="005B520E" w:rsidRPr="005B520E" w:rsidRDefault="005B520E" w:rsidP="005B520E">
            <w:pPr>
              <w:jc w:val="both"/>
              <w:rPr>
                <w:rFonts w:ascii="Calibri Light" w:hAnsi="Calibri Light" w:cs="Calibri Light"/>
                <w:b/>
                <w:bCs/>
                <w:sz w:val="24"/>
                <w:szCs w:val="24"/>
                <w:u w:val="single"/>
              </w:rPr>
            </w:pPr>
            <w:r w:rsidRPr="005B520E">
              <w:rPr>
                <w:rFonts w:ascii="Calibri Light" w:hAnsi="Calibri Light" w:cs="Calibri Light"/>
                <w:b/>
                <w:bCs/>
                <w:sz w:val="24"/>
                <w:szCs w:val="24"/>
                <w:u w:val="single"/>
              </w:rPr>
              <w:t xml:space="preserve">Areas for </w:t>
            </w:r>
            <w:r w:rsidR="00F913DB">
              <w:rPr>
                <w:rFonts w:ascii="Calibri Light" w:hAnsi="Calibri Light" w:cs="Calibri Light"/>
                <w:b/>
                <w:bCs/>
                <w:sz w:val="24"/>
                <w:szCs w:val="24"/>
                <w:u w:val="single"/>
              </w:rPr>
              <w:t>Development/</w:t>
            </w:r>
            <w:r w:rsidRPr="005B520E">
              <w:rPr>
                <w:rFonts w:ascii="Calibri Light" w:hAnsi="Calibri Light" w:cs="Calibri Light"/>
                <w:b/>
                <w:bCs/>
                <w:sz w:val="24"/>
                <w:szCs w:val="24"/>
                <w:u w:val="single"/>
              </w:rPr>
              <w:t>Improvement:</w:t>
            </w:r>
          </w:p>
          <w:p w:rsidR="005B520E" w:rsidRDefault="005B520E" w:rsidP="005B520E">
            <w:pPr>
              <w:numPr>
                <w:ilvl w:val="0"/>
                <w:numId w:val="14"/>
              </w:numPr>
              <w:jc w:val="both"/>
              <w:rPr>
                <w:rFonts w:ascii="Calibri Light" w:hAnsi="Calibri Light" w:cs="Calibri Light"/>
                <w:sz w:val="24"/>
                <w:szCs w:val="24"/>
              </w:rPr>
            </w:pPr>
            <w:r w:rsidRPr="005B520E">
              <w:rPr>
                <w:rFonts w:ascii="Calibri Light" w:hAnsi="Calibri Light" w:cs="Calibri Light"/>
                <w:sz w:val="24"/>
                <w:szCs w:val="24"/>
              </w:rPr>
              <w:t xml:space="preserve">Improvement in employability skills to reduce learners leaving </w:t>
            </w:r>
            <w:r w:rsidR="00576775">
              <w:rPr>
                <w:rFonts w:ascii="Calibri Light" w:hAnsi="Calibri Light" w:cs="Calibri Light"/>
                <w:sz w:val="24"/>
                <w:szCs w:val="24"/>
              </w:rPr>
              <w:t>programmes</w:t>
            </w:r>
            <w:r w:rsidRPr="005B520E">
              <w:rPr>
                <w:rFonts w:ascii="Calibri Light" w:hAnsi="Calibri Light" w:cs="Calibri Light"/>
                <w:sz w:val="24"/>
                <w:szCs w:val="24"/>
              </w:rPr>
              <w:t xml:space="preserve"> early. </w:t>
            </w:r>
          </w:p>
          <w:p w:rsidR="005B520E" w:rsidRPr="005B520E" w:rsidRDefault="005B520E" w:rsidP="005B520E">
            <w:pPr>
              <w:numPr>
                <w:ilvl w:val="0"/>
                <w:numId w:val="14"/>
              </w:numPr>
              <w:jc w:val="both"/>
              <w:rPr>
                <w:rFonts w:ascii="Calibri Light" w:hAnsi="Calibri Light" w:cs="Calibri Light"/>
                <w:sz w:val="24"/>
                <w:szCs w:val="24"/>
              </w:rPr>
            </w:pPr>
            <w:r w:rsidRPr="005B520E">
              <w:rPr>
                <w:rFonts w:ascii="Calibri Light" w:hAnsi="Calibri Light" w:cs="Calibri Light"/>
                <w:sz w:val="24"/>
                <w:szCs w:val="24"/>
              </w:rPr>
              <w:t>Punctuality of learners in Engineering.</w:t>
            </w:r>
          </w:p>
          <w:p w:rsidR="005B520E" w:rsidRDefault="005B520E" w:rsidP="005B520E">
            <w:pPr>
              <w:jc w:val="both"/>
              <w:rPr>
                <w:rFonts w:ascii="Calibri Light" w:hAnsi="Calibri Light" w:cs="Calibri Light"/>
                <w:sz w:val="24"/>
                <w:szCs w:val="24"/>
              </w:rPr>
            </w:pPr>
          </w:p>
          <w:p w:rsidR="008568BD" w:rsidRPr="009D3EEE" w:rsidRDefault="008568BD" w:rsidP="00C63E93">
            <w:pPr>
              <w:jc w:val="both"/>
              <w:rPr>
                <w:rFonts w:ascii="Calibri Light" w:hAnsi="Calibri Light" w:cs="Calibri Light"/>
                <w:sz w:val="24"/>
                <w:szCs w:val="24"/>
              </w:rPr>
            </w:pPr>
          </w:p>
        </w:tc>
      </w:tr>
      <w:bookmarkEnd w:id="9"/>
    </w:tbl>
    <w:p w:rsidR="008568BD" w:rsidRDefault="008568BD">
      <w:pPr>
        <w:rPr>
          <w:rFonts w:asciiTheme="majorHAnsi" w:hAnsiTheme="majorHAnsi" w:cstheme="majorHAnsi"/>
          <w:sz w:val="24"/>
          <w:szCs w:val="24"/>
        </w:rPr>
      </w:pPr>
    </w:p>
    <w:tbl>
      <w:tblPr>
        <w:tblStyle w:val="TableGrid"/>
        <w:tblpPr w:leftFromText="180" w:rightFromText="180" w:vertAnchor="text" w:horzAnchor="margin" w:tblpX="-1003" w:tblpY="298"/>
        <w:tblW w:w="10910" w:type="dxa"/>
        <w:tblLook w:val="04A0" w:firstRow="1" w:lastRow="0" w:firstColumn="1" w:lastColumn="0" w:noHBand="0" w:noVBand="1"/>
      </w:tblPr>
      <w:tblGrid>
        <w:gridCol w:w="10910"/>
      </w:tblGrid>
      <w:tr w:rsidR="00A870EE" w:rsidRPr="00A870EE" w:rsidTr="00A870EE">
        <w:tc>
          <w:tcPr>
            <w:tcW w:w="10910" w:type="dxa"/>
            <w:shd w:val="clear" w:color="auto" w:fill="auto"/>
          </w:tcPr>
          <w:p w:rsidR="00A870EE" w:rsidRPr="00E2658C" w:rsidRDefault="00A870EE" w:rsidP="00A870EE">
            <w:pPr>
              <w:pStyle w:val="Heading1"/>
              <w:jc w:val="center"/>
              <w:outlineLvl w:val="0"/>
              <w:rPr>
                <w:b/>
              </w:rPr>
            </w:pPr>
            <w:bookmarkStart w:id="10" w:name="_Toc16760584"/>
            <w:bookmarkStart w:id="11" w:name="_Hlk16243891"/>
            <w:r w:rsidRPr="00E2658C">
              <w:rPr>
                <w:b/>
              </w:rPr>
              <w:t>Personal Development</w:t>
            </w:r>
            <w:bookmarkEnd w:id="10"/>
          </w:p>
        </w:tc>
      </w:tr>
      <w:tr w:rsidR="00A870EE" w:rsidRPr="00A870EE" w:rsidTr="00C63E93">
        <w:tc>
          <w:tcPr>
            <w:tcW w:w="10910" w:type="dxa"/>
          </w:tcPr>
          <w:p w:rsidR="00822ACE" w:rsidRDefault="00822ACE" w:rsidP="00C63E93">
            <w:pPr>
              <w:jc w:val="both"/>
              <w:rPr>
                <w:rFonts w:ascii="Calibri Light" w:hAnsi="Calibri Light" w:cs="Calibri Light"/>
                <w:sz w:val="24"/>
                <w:szCs w:val="24"/>
              </w:rPr>
            </w:pPr>
            <w:r w:rsidRPr="00822ACE">
              <w:rPr>
                <w:rFonts w:ascii="Calibri Light" w:hAnsi="Calibri Light" w:cs="Calibri Light"/>
                <w:sz w:val="24"/>
                <w:szCs w:val="24"/>
              </w:rPr>
              <w:t xml:space="preserve">British Values are promoted well to all apprentices. Learners show tolerance and respect for one another and this is apparent within </w:t>
            </w:r>
            <w:r w:rsidR="005568EA">
              <w:rPr>
                <w:rFonts w:ascii="Calibri Light" w:hAnsi="Calibri Light" w:cs="Calibri Light"/>
                <w:sz w:val="24"/>
                <w:szCs w:val="24"/>
              </w:rPr>
              <w:t>Quality of Education activity, such as learning walks</w:t>
            </w:r>
            <w:r w:rsidRPr="00822ACE">
              <w:rPr>
                <w:rFonts w:ascii="Calibri Light" w:hAnsi="Calibri Light" w:cs="Calibri Light"/>
                <w:sz w:val="24"/>
                <w:szCs w:val="24"/>
              </w:rPr>
              <w:t xml:space="preserve">.  Learner forums continue to support the promotion of democracy. </w:t>
            </w:r>
            <w:r w:rsidR="005568EA">
              <w:rPr>
                <w:rFonts w:ascii="Calibri Light" w:hAnsi="Calibri Light" w:cs="Calibri Light"/>
                <w:sz w:val="24"/>
                <w:szCs w:val="24"/>
              </w:rPr>
              <w:t>Monthly newsletters from the Quality of Education Leader promote hot topics for discussion</w:t>
            </w:r>
            <w:r w:rsidRPr="00822ACE">
              <w:rPr>
                <w:rFonts w:ascii="Calibri Light" w:hAnsi="Calibri Light" w:cs="Calibri Light"/>
                <w:sz w:val="24"/>
                <w:szCs w:val="24"/>
              </w:rPr>
              <w:t xml:space="preserve"> around</w:t>
            </w:r>
            <w:r w:rsidR="005568EA">
              <w:rPr>
                <w:rFonts w:ascii="Calibri Light" w:hAnsi="Calibri Light" w:cs="Calibri Light"/>
                <w:sz w:val="24"/>
                <w:szCs w:val="24"/>
              </w:rPr>
              <w:t xml:space="preserve"> topical and relevant news items and</w:t>
            </w:r>
            <w:r w:rsidRPr="00822ACE">
              <w:rPr>
                <w:rFonts w:ascii="Calibri Light" w:hAnsi="Calibri Light" w:cs="Calibri Light"/>
                <w:sz w:val="24"/>
                <w:szCs w:val="24"/>
              </w:rPr>
              <w:t xml:space="preserve"> British Values</w:t>
            </w:r>
            <w:r w:rsidR="005568EA">
              <w:rPr>
                <w:rFonts w:ascii="Calibri Light" w:hAnsi="Calibri Light" w:cs="Calibri Light"/>
                <w:sz w:val="24"/>
                <w:szCs w:val="24"/>
              </w:rPr>
              <w:t xml:space="preserve"> and protected characteristics are covered</w:t>
            </w:r>
            <w:r w:rsidRPr="00822ACE">
              <w:rPr>
                <w:rFonts w:ascii="Calibri Light" w:hAnsi="Calibri Light" w:cs="Calibri Light"/>
                <w:sz w:val="24"/>
                <w:szCs w:val="24"/>
              </w:rPr>
              <w:t xml:space="preserve"> at regular, meaningful reviews.</w:t>
            </w:r>
            <w:r w:rsidR="00576775">
              <w:rPr>
                <w:rFonts w:ascii="Calibri Light" w:hAnsi="Calibri Light" w:cs="Calibri Light"/>
                <w:sz w:val="24"/>
                <w:szCs w:val="24"/>
              </w:rPr>
              <w:t xml:space="preserve"> </w:t>
            </w:r>
            <w:r w:rsidRPr="00822ACE">
              <w:rPr>
                <w:rFonts w:ascii="Calibri Light" w:hAnsi="Calibri Light" w:cs="Calibri Light"/>
                <w:sz w:val="24"/>
                <w:szCs w:val="24"/>
              </w:rPr>
              <w:t>Alliance Learning’s annual awards evening recognises the learners who have made a significant contribution to their local community.</w:t>
            </w:r>
          </w:p>
          <w:p w:rsidR="008568BD" w:rsidRDefault="005568EA" w:rsidP="00C63E93">
            <w:pPr>
              <w:jc w:val="both"/>
              <w:rPr>
                <w:rFonts w:ascii="Calibri Light" w:hAnsi="Calibri Light" w:cs="Calibri Light"/>
                <w:sz w:val="24"/>
                <w:szCs w:val="24"/>
              </w:rPr>
            </w:pPr>
            <w:r>
              <w:rPr>
                <w:rFonts w:ascii="Calibri Light" w:hAnsi="Calibri Light" w:cs="Calibri Light"/>
                <w:sz w:val="24"/>
                <w:szCs w:val="24"/>
              </w:rPr>
              <w:t xml:space="preserve">Our Disability Employer status highlights our focus on Equality, Diversity and Inclusion. Our recent appointment of Equality, Diversity and Inclusion Champion evidences our commitment to providing a complete learning programme that is free from any form of discrimination, of which we have zero tolerance.  Learners feel that our programmes, delivery and staff are </w:t>
            </w:r>
            <w:r w:rsidR="0008158C">
              <w:rPr>
                <w:rFonts w:ascii="Calibri Light" w:hAnsi="Calibri Light" w:cs="Calibri Light"/>
                <w:sz w:val="24"/>
                <w:szCs w:val="24"/>
              </w:rPr>
              <w:t>inclusive,</w:t>
            </w:r>
            <w:r>
              <w:rPr>
                <w:rFonts w:ascii="Calibri Light" w:hAnsi="Calibri Light" w:cs="Calibri Light"/>
                <w:sz w:val="24"/>
                <w:szCs w:val="24"/>
              </w:rPr>
              <w:t xml:space="preserve"> and they know who to talk to if they are worried about </w:t>
            </w:r>
            <w:r w:rsidR="00252EC9">
              <w:rPr>
                <w:rFonts w:ascii="Calibri Light" w:hAnsi="Calibri Light" w:cs="Calibri Light"/>
                <w:sz w:val="24"/>
                <w:szCs w:val="24"/>
              </w:rPr>
              <w:t>anything in relation to the Protected Characteristics.</w:t>
            </w:r>
          </w:p>
          <w:p w:rsidR="00E26E33" w:rsidRDefault="00E26E33" w:rsidP="00C63E93">
            <w:pPr>
              <w:jc w:val="both"/>
              <w:rPr>
                <w:rFonts w:ascii="Calibri Light" w:hAnsi="Calibri Light" w:cs="Calibri Light"/>
                <w:sz w:val="24"/>
                <w:szCs w:val="24"/>
              </w:rPr>
            </w:pPr>
            <w:r w:rsidRPr="00E26E33">
              <w:rPr>
                <w:rFonts w:ascii="Calibri Light" w:hAnsi="Calibri Light" w:cs="Calibri Light"/>
                <w:sz w:val="24"/>
                <w:szCs w:val="24"/>
              </w:rPr>
              <w:t>Apprentices benefit from programmes that are well planned to support development of Knowledge, Skills and Behaviours, including confidence and resilience; for example, group and individual presentation skills embedded into activity planning to build a learner’s confidence.  Growth mindset informs the way feedback is provided through “yet” and “not yet” to encourage effort, learning from mistakes and developing resilience.  The recent introduction of CognAssist to support 8 domains of the brain supports learners to remove barriers to learning, which positively impacts mental health by reducing frustration and stress. As part of our commitment to supporting mental health for staff and learners; all safeguarding officers, leaders and managers are now qualified Mental Health First Aiders. Moreover, all tutors have received internal mental health training to provide a better understanding of how to support learners; help them to stay mentally healthy and how to quickly spot signs that a learner may need support and deal with it effectively.</w:t>
            </w:r>
          </w:p>
          <w:p w:rsidR="00E26E33" w:rsidRDefault="00E26E33" w:rsidP="00C63E93">
            <w:pPr>
              <w:jc w:val="both"/>
              <w:rPr>
                <w:rFonts w:ascii="Calibri Light" w:hAnsi="Calibri Light" w:cs="Calibri Light"/>
                <w:sz w:val="24"/>
                <w:szCs w:val="24"/>
              </w:rPr>
            </w:pPr>
            <w:r w:rsidRPr="00E26E33">
              <w:rPr>
                <w:rFonts w:ascii="Calibri Light" w:hAnsi="Calibri Light" w:cs="Calibri Light"/>
                <w:sz w:val="24"/>
                <w:szCs w:val="24"/>
              </w:rPr>
              <w:lastRenderedPageBreak/>
              <w:t xml:space="preserve">Learners have benefited from guest speakers, such as Kooth – an online mental health support service - and the local fire service ‘Safe drive stay alive’ to improve their knowledge and understanding of a safe and healthy lifestyle. Our offer of free refurbished bicycles for new Apprentices through our partnership with Transport for Greater Manchester promotes exercise.  </w:t>
            </w:r>
          </w:p>
          <w:p w:rsidR="004D7D2B" w:rsidRDefault="00E26E33" w:rsidP="00C63E93">
            <w:pPr>
              <w:jc w:val="both"/>
              <w:rPr>
                <w:rFonts w:ascii="Calibri Light" w:hAnsi="Calibri Light" w:cs="Calibri Light"/>
                <w:sz w:val="24"/>
                <w:szCs w:val="24"/>
              </w:rPr>
            </w:pPr>
            <w:r w:rsidRPr="00E26E33">
              <w:rPr>
                <w:rFonts w:ascii="Calibri Light" w:hAnsi="Calibri Light" w:cs="Calibri Light"/>
                <w:sz w:val="24"/>
                <w:szCs w:val="24"/>
              </w:rPr>
              <w:t>The importance of safe sex and healthy relationships, especially the use of safe use of social media and messaging services when in a relationship is part of monthly review topics.</w:t>
            </w:r>
          </w:p>
          <w:p w:rsidR="00E26E33" w:rsidRDefault="004D7D2B" w:rsidP="00C63E93">
            <w:pPr>
              <w:jc w:val="both"/>
              <w:rPr>
                <w:rFonts w:ascii="Calibri Light" w:hAnsi="Calibri Light" w:cs="Calibri Light"/>
                <w:sz w:val="24"/>
                <w:szCs w:val="24"/>
              </w:rPr>
            </w:pPr>
            <w:r>
              <w:rPr>
                <w:rFonts w:ascii="Calibri Light" w:hAnsi="Calibri Light" w:cs="Calibri Light"/>
                <w:sz w:val="24"/>
                <w:szCs w:val="24"/>
              </w:rPr>
              <w:t>L</w:t>
            </w:r>
            <w:r w:rsidR="00E26E33" w:rsidRPr="00E26E33">
              <w:rPr>
                <w:rFonts w:ascii="Calibri Light" w:hAnsi="Calibri Light" w:cs="Calibri Light"/>
                <w:sz w:val="24"/>
                <w:szCs w:val="24"/>
              </w:rPr>
              <w:t>ocal initiatives such as “Working Wardrobe” provide disadvantaged candidates with suitable clothing for job interviews</w:t>
            </w:r>
            <w:r>
              <w:rPr>
                <w:rFonts w:ascii="Calibri Light" w:hAnsi="Calibri Light" w:cs="Calibri Light"/>
                <w:sz w:val="24"/>
                <w:szCs w:val="24"/>
              </w:rPr>
              <w:t>, as well as interview techniques</w:t>
            </w:r>
            <w:r w:rsidR="00E26E33" w:rsidRPr="00E26E33">
              <w:rPr>
                <w:rFonts w:ascii="Calibri Light" w:hAnsi="Calibri Light" w:cs="Calibri Light"/>
                <w:sz w:val="24"/>
                <w:szCs w:val="24"/>
              </w:rPr>
              <w:t xml:space="preserve">.  </w:t>
            </w:r>
          </w:p>
          <w:p w:rsidR="00E26E33" w:rsidRPr="00E26E33" w:rsidRDefault="00E26E33" w:rsidP="00E26E33">
            <w:pPr>
              <w:jc w:val="both"/>
              <w:rPr>
                <w:rFonts w:ascii="Calibri Light" w:hAnsi="Calibri Light" w:cs="Calibri Light"/>
                <w:sz w:val="24"/>
                <w:szCs w:val="24"/>
              </w:rPr>
            </w:pPr>
            <w:r w:rsidRPr="00E26E33">
              <w:rPr>
                <w:rFonts w:ascii="Calibri Light" w:hAnsi="Calibri Light" w:cs="Calibri Light"/>
                <w:sz w:val="24"/>
                <w:szCs w:val="24"/>
              </w:rPr>
              <w:t>During programme, learners are supported with ongoing Careers IAG through regular triangulated reviews with the learner and employer</w:t>
            </w:r>
            <w:r w:rsidR="006F195E">
              <w:rPr>
                <w:rFonts w:ascii="Calibri Light" w:hAnsi="Calibri Light" w:cs="Calibri Light"/>
                <w:sz w:val="24"/>
                <w:szCs w:val="24"/>
              </w:rPr>
              <w:t xml:space="preserve">. </w:t>
            </w:r>
            <w:r w:rsidRPr="00E26E33">
              <w:rPr>
                <w:rFonts w:ascii="Calibri Light" w:hAnsi="Calibri Light" w:cs="Calibri Light"/>
                <w:sz w:val="24"/>
                <w:szCs w:val="24"/>
              </w:rPr>
              <w:t>A partnership with Bolton College and Bolton University expands our portfolio and offers most candidates a clear pathway of progression through to Degree Apprenticeships in line with their career choices and aspirations.</w:t>
            </w:r>
          </w:p>
          <w:p w:rsidR="00E26E33" w:rsidRPr="00E26E33" w:rsidRDefault="00E26E33" w:rsidP="00E26E33">
            <w:pPr>
              <w:jc w:val="both"/>
              <w:rPr>
                <w:rFonts w:ascii="Calibri Light" w:hAnsi="Calibri Light" w:cs="Calibri Light"/>
                <w:b/>
                <w:iCs/>
                <w:sz w:val="24"/>
                <w:szCs w:val="24"/>
                <w:u w:val="single"/>
              </w:rPr>
            </w:pPr>
            <w:r w:rsidRPr="00E26E33">
              <w:rPr>
                <w:rFonts w:ascii="Calibri Light" w:hAnsi="Calibri Light" w:cs="Calibri Light"/>
                <w:b/>
                <w:iCs/>
                <w:sz w:val="24"/>
                <w:szCs w:val="24"/>
                <w:u w:val="single"/>
              </w:rPr>
              <w:t xml:space="preserve">Areas for </w:t>
            </w:r>
            <w:r w:rsidR="00F913DB">
              <w:rPr>
                <w:rFonts w:ascii="Calibri Light" w:hAnsi="Calibri Light" w:cs="Calibri Light"/>
                <w:b/>
                <w:iCs/>
                <w:sz w:val="24"/>
                <w:szCs w:val="24"/>
                <w:u w:val="single"/>
              </w:rPr>
              <w:t>Development/</w:t>
            </w:r>
            <w:r w:rsidRPr="00E26E33">
              <w:rPr>
                <w:rFonts w:ascii="Calibri Light" w:hAnsi="Calibri Light" w:cs="Calibri Light"/>
                <w:b/>
                <w:iCs/>
                <w:sz w:val="24"/>
                <w:szCs w:val="24"/>
                <w:u w:val="single"/>
              </w:rPr>
              <w:t>Improvement</w:t>
            </w:r>
          </w:p>
          <w:p w:rsidR="00E26E33" w:rsidRPr="004D7D2B" w:rsidRDefault="00E26E33" w:rsidP="004D7D2B">
            <w:pPr>
              <w:pStyle w:val="ListParagraph"/>
              <w:numPr>
                <w:ilvl w:val="0"/>
                <w:numId w:val="15"/>
              </w:numPr>
              <w:jc w:val="both"/>
              <w:rPr>
                <w:rFonts w:ascii="Calibri Light" w:hAnsi="Calibri Light" w:cs="Calibri Light"/>
                <w:sz w:val="24"/>
                <w:szCs w:val="24"/>
              </w:rPr>
            </w:pPr>
            <w:r w:rsidRPr="004D7D2B">
              <w:rPr>
                <w:rFonts w:ascii="Calibri Light" w:hAnsi="Calibri Light" w:cs="Calibri Light"/>
                <w:bCs/>
                <w:iCs/>
                <w:sz w:val="24"/>
                <w:szCs w:val="24"/>
              </w:rPr>
              <w:t>Improvement to Information given on healthy relationships and sex education.</w:t>
            </w:r>
          </w:p>
          <w:p w:rsidR="004D7D2B" w:rsidRDefault="004D7D2B" w:rsidP="004D7D2B">
            <w:pPr>
              <w:pStyle w:val="ListParagraph"/>
              <w:numPr>
                <w:ilvl w:val="0"/>
                <w:numId w:val="15"/>
              </w:numPr>
              <w:jc w:val="both"/>
              <w:rPr>
                <w:rFonts w:ascii="Calibri Light" w:hAnsi="Calibri Light" w:cs="Calibri Light"/>
                <w:sz w:val="24"/>
                <w:szCs w:val="24"/>
              </w:rPr>
            </w:pPr>
            <w:r>
              <w:rPr>
                <w:rFonts w:ascii="Calibri Light" w:hAnsi="Calibri Light" w:cs="Calibri Light"/>
                <w:sz w:val="24"/>
                <w:szCs w:val="24"/>
              </w:rPr>
              <w:t>M</w:t>
            </w:r>
            <w:r w:rsidRPr="004D7D2B">
              <w:rPr>
                <w:rFonts w:ascii="Calibri Light" w:hAnsi="Calibri Light" w:cs="Calibri Light"/>
                <w:sz w:val="24"/>
                <w:szCs w:val="24"/>
              </w:rPr>
              <w:t xml:space="preserve">ore needs to be done to engage with parents/guardians/carers </w:t>
            </w:r>
            <w:r>
              <w:rPr>
                <w:rFonts w:ascii="Calibri Light" w:hAnsi="Calibri Light" w:cs="Calibri Light"/>
                <w:sz w:val="24"/>
                <w:szCs w:val="24"/>
              </w:rPr>
              <w:t xml:space="preserve">of 16/17 year olds at the start of their programme </w:t>
            </w:r>
            <w:r w:rsidRPr="004D7D2B">
              <w:rPr>
                <w:rFonts w:ascii="Calibri Light" w:hAnsi="Calibri Light" w:cs="Calibri Light"/>
                <w:sz w:val="24"/>
                <w:szCs w:val="24"/>
              </w:rPr>
              <w:t>to support</w:t>
            </w:r>
            <w:r>
              <w:rPr>
                <w:rFonts w:ascii="Calibri Light" w:hAnsi="Calibri Light" w:cs="Calibri Light"/>
                <w:sz w:val="24"/>
                <w:szCs w:val="24"/>
              </w:rPr>
              <w:t xml:space="preserve"> </w:t>
            </w:r>
            <w:r w:rsidRPr="004D7D2B">
              <w:rPr>
                <w:rFonts w:ascii="Calibri Light" w:hAnsi="Calibri Light" w:cs="Calibri Light"/>
                <w:sz w:val="24"/>
                <w:szCs w:val="24"/>
              </w:rPr>
              <w:t>career choices</w:t>
            </w:r>
            <w:r>
              <w:rPr>
                <w:rFonts w:ascii="Calibri Light" w:hAnsi="Calibri Light" w:cs="Calibri Light"/>
                <w:sz w:val="24"/>
                <w:szCs w:val="24"/>
              </w:rPr>
              <w:t xml:space="preserve"> and on programme engagement</w:t>
            </w:r>
            <w:r w:rsidRPr="004D7D2B">
              <w:rPr>
                <w:rFonts w:ascii="Calibri Light" w:hAnsi="Calibri Light" w:cs="Calibri Light"/>
                <w:sz w:val="24"/>
                <w:szCs w:val="24"/>
              </w:rPr>
              <w:t>.</w:t>
            </w:r>
          </w:p>
          <w:p w:rsidR="004D7D2B" w:rsidRPr="004D7D2B" w:rsidRDefault="00E26E33" w:rsidP="004D7D2B">
            <w:pPr>
              <w:pStyle w:val="ListParagraph"/>
              <w:numPr>
                <w:ilvl w:val="0"/>
                <w:numId w:val="15"/>
              </w:numPr>
              <w:rPr>
                <w:rFonts w:ascii="Calibri Light" w:hAnsi="Calibri Light" w:cs="Calibri Light"/>
                <w:b/>
                <w:iCs/>
                <w:sz w:val="24"/>
                <w:szCs w:val="24"/>
                <w:u w:val="single"/>
              </w:rPr>
            </w:pPr>
            <w:r w:rsidRPr="004D7D2B">
              <w:rPr>
                <w:rFonts w:ascii="Calibri Light" w:hAnsi="Calibri Light" w:cs="Calibri Light"/>
                <w:sz w:val="24"/>
                <w:szCs w:val="24"/>
              </w:rPr>
              <w:t>Improve promotion of physical exercise and healthy eatin</w:t>
            </w:r>
            <w:r w:rsidR="004D7D2B" w:rsidRPr="004D7D2B">
              <w:rPr>
                <w:rFonts w:ascii="Calibri Light" w:hAnsi="Calibri Light" w:cs="Calibri Light"/>
                <w:sz w:val="24"/>
                <w:szCs w:val="24"/>
              </w:rPr>
              <w:t>g</w:t>
            </w:r>
          </w:p>
          <w:p w:rsidR="004D7D2B" w:rsidRPr="004D7D2B" w:rsidRDefault="004D7D2B" w:rsidP="004D7D2B">
            <w:pPr>
              <w:pStyle w:val="ListParagraph"/>
              <w:jc w:val="both"/>
              <w:rPr>
                <w:rFonts w:ascii="Calibri Light" w:hAnsi="Calibri Light" w:cs="Calibri Light"/>
                <w:sz w:val="24"/>
                <w:szCs w:val="24"/>
              </w:rPr>
            </w:pPr>
          </w:p>
        </w:tc>
      </w:tr>
    </w:tbl>
    <w:bookmarkEnd w:id="11"/>
    <w:p w:rsidR="00A870EE" w:rsidRDefault="00A870EE" w:rsidP="00A870EE">
      <w:pPr>
        <w:tabs>
          <w:tab w:val="left" w:pos="1245"/>
        </w:tabs>
        <w:rPr>
          <w:rFonts w:asciiTheme="majorHAnsi" w:hAnsiTheme="majorHAnsi" w:cstheme="majorHAnsi"/>
          <w:sz w:val="24"/>
          <w:szCs w:val="24"/>
        </w:rPr>
      </w:pPr>
      <w:r>
        <w:rPr>
          <w:rFonts w:asciiTheme="majorHAnsi" w:hAnsiTheme="majorHAnsi" w:cstheme="majorHAnsi"/>
          <w:sz w:val="24"/>
          <w:szCs w:val="24"/>
        </w:rPr>
        <w:lastRenderedPageBreak/>
        <w:tab/>
      </w:r>
    </w:p>
    <w:p w:rsidR="00012DD2" w:rsidRDefault="00012DD2" w:rsidP="00A870EE">
      <w:pPr>
        <w:tabs>
          <w:tab w:val="left" w:pos="1245"/>
        </w:tabs>
        <w:rPr>
          <w:rFonts w:asciiTheme="majorHAnsi" w:hAnsiTheme="majorHAnsi" w:cstheme="majorHAnsi"/>
          <w:sz w:val="24"/>
          <w:szCs w:val="24"/>
        </w:rPr>
      </w:pPr>
    </w:p>
    <w:p w:rsidR="00012DD2" w:rsidRDefault="00012DD2" w:rsidP="00A870EE">
      <w:pPr>
        <w:tabs>
          <w:tab w:val="left" w:pos="1245"/>
        </w:tabs>
        <w:rPr>
          <w:rFonts w:asciiTheme="majorHAnsi" w:hAnsiTheme="majorHAnsi" w:cstheme="majorHAnsi"/>
          <w:sz w:val="24"/>
          <w:szCs w:val="24"/>
        </w:rPr>
      </w:pPr>
    </w:p>
    <w:p w:rsidR="00012DD2" w:rsidRDefault="00012DD2" w:rsidP="00A870EE">
      <w:pPr>
        <w:tabs>
          <w:tab w:val="left" w:pos="1245"/>
        </w:tabs>
        <w:rPr>
          <w:rFonts w:asciiTheme="majorHAnsi" w:hAnsiTheme="majorHAnsi" w:cstheme="majorHAnsi"/>
          <w:sz w:val="24"/>
          <w:szCs w:val="24"/>
        </w:rPr>
      </w:pPr>
    </w:p>
    <w:p w:rsidR="00012DD2" w:rsidRDefault="00012DD2" w:rsidP="00A870EE">
      <w:pPr>
        <w:tabs>
          <w:tab w:val="left" w:pos="1245"/>
        </w:tabs>
        <w:rPr>
          <w:rFonts w:asciiTheme="majorHAnsi" w:hAnsiTheme="majorHAnsi" w:cstheme="majorHAnsi"/>
          <w:sz w:val="24"/>
          <w:szCs w:val="24"/>
        </w:rPr>
      </w:pPr>
    </w:p>
    <w:p w:rsidR="00012DD2" w:rsidRDefault="00012DD2" w:rsidP="00A870EE">
      <w:pPr>
        <w:tabs>
          <w:tab w:val="left" w:pos="1245"/>
        </w:tabs>
        <w:rPr>
          <w:rFonts w:asciiTheme="majorHAnsi" w:hAnsiTheme="majorHAnsi" w:cstheme="majorHAnsi"/>
          <w:sz w:val="24"/>
          <w:szCs w:val="24"/>
        </w:rPr>
      </w:pPr>
    </w:p>
    <w:p w:rsidR="00012DD2" w:rsidRDefault="00012DD2" w:rsidP="00A870EE">
      <w:pPr>
        <w:tabs>
          <w:tab w:val="left" w:pos="1245"/>
        </w:tabs>
        <w:rPr>
          <w:rFonts w:asciiTheme="majorHAnsi" w:hAnsiTheme="majorHAnsi" w:cstheme="majorHAnsi"/>
          <w:sz w:val="24"/>
          <w:szCs w:val="24"/>
        </w:rPr>
      </w:pPr>
    </w:p>
    <w:p w:rsidR="00012DD2" w:rsidRDefault="00012DD2" w:rsidP="00A870EE">
      <w:pPr>
        <w:tabs>
          <w:tab w:val="left" w:pos="1245"/>
        </w:tabs>
        <w:rPr>
          <w:rFonts w:asciiTheme="majorHAnsi" w:hAnsiTheme="majorHAnsi" w:cstheme="majorHAnsi"/>
          <w:sz w:val="24"/>
          <w:szCs w:val="24"/>
        </w:rPr>
      </w:pPr>
    </w:p>
    <w:p w:rsidR="00012DD2" w:rsidRDefault="00012DD2" w:rsidP="00A870EE">
      <w:pPr>
        <w:tabs>
          <w:tab w:val="left" w:pos="1245"/>
        </w:tabs>
        <w:rPr>
          <w:rFonts w:asciiTheme="majorHAnsi" w:hAnsiTheme="majorHAnsi" w:cstheme="majorHAnsi"/>
          <w:sz w:val="24"/>
          <w:szCs w:val="24"/>
        </w:rPr>
      </w:pPr>
    </w:p>
    <w:p w:rsidR="00012DD2" w:rsidRDefault="00012DD2" w:rsidP="00A870EE">
      <w:pPr>
        <w:tabs>
          <w:tab w:val="left" w:pos="1245"/>
        </w:tabs>
        <w:rPr>
          <w:rFonts w:asciiTheme="majorHAnsi" w:hAnsiTheme="majorHAnsi" w:cstheme="majorHAnsi"/>
          <w:sz w:val="24"/>
          <w:szCs w:val="24"/>
        </w:rPr>
      </w:pPr>
    </w:p>
    <w:p w:rsidR="00012DD2" w:rsidRDefault="00012DD2" w:rsidP="00A870EE">
      <w:pPr>
        <w:tabs>
          <w:tab w:val="left" w:pos="1245"/>
        </w:tabs>
        <w:rPr>
          <w:rFonts w:asciiTheme="majorHAnsi" w:hAnsiTheme="majorHAnsi" w:cstheme="majorHAnsi"/>
          <w:sz w:val="24"/>
          <w:szCs w:val="24"/>
        </w:rPr>
      </w:pPr>
    </w:p>
    <w:tbl>
      <w:tblPr>
        <w:tblStyle w:val="TableGrid"/>
        <w:tblW w:w="10916" w:type="dxa"/>
        <w:tblInd w:w="-998" w:type="dxa"/>
        <w:tblLook w:val="04A0" w:firstRow="1" w:lastRow="0" w:firstColumn="1" w:lastColumn="0" w:noHBand="0" w:noVBand="1"/>
      </w:tblPr>
      <w:tblGrid>
        <w:gridCol w:w="10916"/>
      </w:tblGrid>
      <w:tr w:rsidR="004867BA" w:rsidRPr="00A870EE" w:rsidTr="00A870EE">
        <w:tc>
          <w:tcPr>
            <w:tcW w:w="10916" w:type="dxa"/>
            <w:shd w:val="clear" w:color="auto" w:fill="auto"/>
          </w:tcPr>
          <w:p w:rsidR="004867BA" w:rsidRPr="00E2658C" w:rsidRDefault="004867BA" w:rsidP="00A870EE">
            <w:pPr>
              <w:pStyle w:val="Heading1"/>
              <w:jc w:val="center"/>
              <w:outlineLvl w:val="0"/>
              <w:rPr>
                <w:b/>
              </w:rPr>
            </w:pPr>
            <w:bookmarkStart w:id="12" w:name="_Toc16760586"/>
            <w:r w:rsidRPr="004867BA">
              <w:rPr>
                <w:b/>
              </w:rPr>
              <w:lastRenderedPageBreak/>
              <w:t>Governance</w:t>
            </w:r>
            <w:bookmarkEnd w:id="12"/>
          </w:p>
        </w:tc>
      </w:tr>
      <w:tr w:rsidR="004867BA" w:rsidRPr="00A870EE" w:rsidTr="00A870EE">
        <w:tc>
          <w:tcPr>
            <w:tcW w:w="10916" w:type="dxa"/>
            <w:shd w:val="clear" w:color="auto" w:fill="auto"/>
          </w:tcPr>
          <w:p w:rsidR="004867BA" w:rsidRDefault="004867BA" w:rsidP="004867BA">
            <w:pPr>
              <w:jc w:val="both"/>
              <w:rPr>
                <w:rFonts w:asciiTheme="majorHAnsi" w:hAnsiTheme="majorHAnsi" w:cstheme="majorHAnsi"/>
                <w:sz w:val="24"/>
                <w:szCs w:val="24"/>
              </w:rPr>
            </w:pPr>
            <w:r>
              <w:rPr>
                <w:rFonts w:asciiTheme="majorHAnsi" w:hAnsiTheme="majorHAnsi" w:cstheme="majorHAnsi"/>
                <w:sz w:val="24"/>
                <w:szCs w:val="24"/>
              </w:rPr>
              <w:t>T</w:t>
            </w:r>
            <w:r w:rsidRPr="0096542E">
              <w:rPr>
                <w:rFonts w:asciiTheme="majorHAnsi" w:hAnsiTheme="majorHAnsi" w:cstheme="majorHAnsi"/>
                <w:sz w:val="24"/>
                <w:szCs w:val="24"/>
              </w:rPr>
              <w:t xml:space="preserve">he Board </w:t>
            </w:r>
            <w:r>
              <w:rPr>
                <w:rFonts w:asciiTheme="majorHAnsi" w:hAnsiTheme="majorHAnsi" w:cstheme="majorHAnsi"/>
                <w:sz w:val="24"/>
                <w:szCs w:val="24"/>
              </w:rPr>
              <w:t>has</w:t>
            </w:r>
            <w:r w:rsidRPr="0096542E">
              <w:rPr>
                <w:rFonts w:asciiTheme="majorHAnsi" w:hAnsiTheme="majorHAnsi" w:cstheme="majorHAnsi"/>
                <w:sz w:val="24"/>
                <w:szCs w:val="24"/>
              </w:rPr>
              <w:t xml:space="preserve"> a clear focus on learners and apprentices and their intended outcomes. The Chief Executive provides honest, detailed and accurate information</w:t>
            </w:r>
            <w:r>
              <w:rPr>
                <w:rFonts w:asciiTheme="majorHAnsi" w:hAnsiTheme="majorHAnsi" w:cstheme="majorHAnsi"/>
                <w:sz w:val="24"/>
                <w:szCs w:val="24"/>
              </w:rPr>
              <w:t xml:space="preserve"> </w:t>
            </w:r>
            <w:r w:rsidRPr="0096542E">
              <w:rPr>
                <w:rFonts w:asciiTheme="majorHAnsi" w:hAnsiTheme="majorHAnsi" w:cstheme="majorHAnsi"/>
                <w:sz w:val="24"/>
                <w:szCs w:val="24"/>
              </w:rPr>
              <w:t xml:space="preserve">to the </w:t>
            </w:r>
            <w:r>
              <w:rPr>
                <w:rFonts w:asciiTheme="majorHAnsi" w:hAnsiTheme="majorHAnsi" w:cstheme="majorHAnsi"/>
                <w:sz w:val="24"/>
                <w:szCs w:val="24"/>
              </w:rPr>
              <w:t>B</w:t>
            </w:r>
            <w:r w:rsidRPr="0096542E">
              <w:rPr>
                <w:rFonts w:asciiTheme="majorHAnsi" w:hAnsiTheme="majorHAnsi" w:cstheme="majorHAnsi"/>
                <w:sz w:val="24"/>
                <w:szCs w:val="24"/>
              </w:rPr>
              <w:t xml:space="preserve">oard </w:t>
            </w:r>
            <w:r>
              <w:rPr>
                <w:rFonts w:asciiTheme="majorHAnsi" w:hAnsiTheme="majorHAnsi" w:cstheme="majorHAnsi"/>
                <w:sz w:val="24"/>
                <w:szCs w:val="24"/>
              </w:rPr>
              <w:t>on a monthly basis and a full Board meeting takes place bi-monthly, which includes a full and detailed Quality of Education report compiled by the Apprenticeships and Quality Manager</w:t>
            </w:r>
            <w:r w:rsidRPr="0096542E">
              <w:rPr>
                <w:rFonts w:asciiTheme="majorHAnsi" w:hAnsiTheme="majorHAnsi" w:cstheme="majorHAnsi"/>
                <w:sz w:val="24"/>
                <w:szCs w:val="24"/>
              </w:rPr>
              <w:t>. This information includes the results of teaching and learning evaluations and apprentices’ progress and achievements in each vocational area. This ensures that the board members are well informed about all aspects of the provision</w:t>
            </w:r>
            <w:r>
              <w:rPr>
                <w:rFonts w:asciiTheme="majorHAnsi" w:hAnsiTheme="majorHAnsi" w:cstheme="majorHAnsi"/>
                <w:sz w:val="24"/>
                <w:szCs w:val="24"/>
              </w:rPr>
              <w:t xml:space="preserve"> and therefore are able to understand and strengths and weaknesses</w:t>
            </w:r>
            <w:r w:rsidRPr="0096542E">
              <w:rPr>
                <w:rFonts w:asciiTheme="majorHAnsi" w:hAnsiTheme="majorHAnsi" w:cstheme="majorHAnsi"/>
                <w:sz w:val="24"/>
                <w:szCs w:val="24"/>
              </w:rPr>
              <w:t>. They use this information well to support and challenge senior managers to make further improvements</w:t>
            </w:r>
            <w:r>
              <w:rPr>
                <w:rFonts w:asciiTheme="majorHAnsi" w:hAnsiTheme="majorHAnsi" w:cstheme="majorHAnsi"/>
                <w:sz w:val="24"/>
                <w:szCs w:val="24"/>
              </w:rPr>
              <w:t xml:space="preserve"> and demonstrate </w:t>
            </w:r>
            <w:r w:rsidRPr="004867BA">
              <w:rPr>
                <w:rFonts w:asciiTheme="majorHAnsi" w:hAnsiTheme="majorHAnsi" w:cstheme="majorHAnsi"/>
                <w:sz w:val="24"/>
                <w:szCs w:val="24"/>
              </w:rPr>
              <w:t>continuous and sustainable enhancement of educational performance</w:t>
            </w:r>
            <w:r>
              <w:rPr>
                <w:rFonts w:asciiTheme="majorHAnsi" w:hAnsiTheme="majorHAnsi" w:cstheme="majorHAnsi"/>
                <w:sz w:val="24"/>
                <w:szCs w:val="24"/>
              </w:rPr>
              <w:t xml:space="preserve">. </w:t>
            </w:r>
            <w:r w:rsidRPr="004867BA">
              <w:rPr>
                <w:rFonts w:asciiTheme="majorHAnsi" w:hAnsiTheme="majorHAnsi" w:cstheme="majorHAnsi"/>
                <w:bCs/>
                <w:sz w:val="24"/>
                <w:szCs w:val="24"/>
              </w:rPr>
              <w:t>The</w:t>
            </w:r>
            <w:r w:rsidRPr="004867BA">
              <w:rPr>
                <w:rFonts w:asciiTheme="majorHAnsi" w:hAnsiTheme="majorHAnsi" w:cstheme="majorHAnsi"/>
                <w:b/>
                <w:sz w:val="24"/>
                <w:szCs w:val="24"/>
              </w:rPr>
              <w:t xml:space="preserve"> </w:t>
            </w:r>
            <w:r w:rsidRPr="004867BA">
              <w:rPr>
                <w:rFonts w:asciiTheme="majorHAnsi" w:hAnsiTheme="majorHAnsi" w:cstheme="majorHAnsi"/>
                <w:bCs/>
                <w:sz w:val="24"/>
                <w:szCs w:val="24"/>
              </w:rPr>
              <w:t>Chair of the Board, together with all members of the Board of Trustees is responsible for creating strong accountability for the Chief Executive and Business Executive and Senior Management Team and associated staff.</w:t>
            </w:r>
            <w:r w:rsidRPr="004867BA">
              <w:rPr>
                <w:rFonts w:asciiTheme="majorHAnsi" w:hAnsiTheme="majorHAnsi" w:cstheme="majorHAnsi"/>
                <w:b/>
                <w:sz w:val="24"/>
                <w:szCs w:val="24"/>
              </w:rPr>
              <w:t xml:space="preserve"> </w:t>
            </w:r>
            <w:r>
              <w:rPr>
                <w:rFonts w:asciiTheme="majorHAnsi" w:hAnsiTheme="majorHAnsi" w:cstheme="majorHAnsi"/>
                <w:sz w:val="24"/>
                <w:szCs w:val="24"/>
              </w:rPr>
              <w:t xml:space="preserve"> </w:t>
            </w:r>
            <w:r w:rsidRPr="0096542E">
              <w:rPr>
                <w:rFonts w:asciiTheme="majorHAnsi" w:hAnsiTheme="majorHAnsi" w:cstheme="majorHAnsi"/>
                <w:sz w:val="24"/>
                <w:szCs w:val="24"/>
              </w:rPr>
              <w:t>Members of the Board challenge leaders and managers in being responsive to local economic needs to improve progression opportunities.</w:t>
            </w:r>
            <w:r>
              <w:rPr>
                <w:rFonts w:asciiTheme="majorHAnsi" w:hAnsiTheme="majorHAnsi" w:cstheme="majorHAnsi"/>
                <w:sz w:val="24"/>
                <w:szCs w:val="24"/>
              </w:rPr>
              <w:t xml:space="preserve">  In addition to bi-monthly Board meetings, annual strategic meetings are held between the Board, Executives and Senior Management to provide support and direction with regard to Alliance Learning’s aims and objectives.</w:t>
            </w:r>
          </w:p>
          <w:p w:rsidR="004867BA" w:rsidRDefault="004867BA" w:rsidP="004867BA">
            <w:pPr>
              <w:jc w:val="both"/>
              <w:rPr>
                <w:rFonts w:asciiTheme="majorHAnsi" w:hAnsiTheme="majorHAnsi" w:cstheme="majorHAnsi"/>
                <w:sz w:val="24"/>
                <w:szCs w:val="24"/>
              </w:rPr>
            </w:pPr>
            <w:r>
              <w:rPr>
                <w:rFonts w:asciiTheme="majorHAnsi" w:hAnsiTheme="majorHAnsi" w:cstheme="majorHAnsi"/>
                <w:sz w:val="24"/>
                <w:szCs w:val="24"/>
              </w:rPr>
              <w:t>The Board understand Alliance Learning’s statutory responsibilities and provide support and guidance to ensure it meets them.  This includes Safeguarding and the Prevent Duty, where all members of the Board have undertaken training and there are 2 members of the Board who are Designated Safeguarding Board Members; attending Safeguarding meetings Bi-Annually to provide support and challenge to the Safeguarding team.</w:t>
            </w:r>
          </w:p>
          <w:p w:rsidR="00714D4B" w:rsidRPr="00050D40" w:rsidRDefault="00714D4B" w:rsidP="004867BA">
            <w:pPr>
              <w:jc w:val="both"/>
              <w:rPr>
                <w:rFonts w:asciiTheme="majorHAnsi" w:hAnsiTheme="majorHAnsi" w:cstheme="majorHAnsi"/>
                <w:b/>
                <w:bCs/>
                <w:sz w:val="24"/>
                <w:szCs w:val="24"/>
                <w:u w:val="single"/>
              </w:rPr>
            </w:pPr>
            <w:r w:rsidRPr="00050D40">
              <w:rPr>
                <w:rFonts w:asciiTheme="majorHAnsi" w:hAnsiTheme="majorHAnsi" w:cstheme="majorHAnsi"/>
                <w:b/>
                <w:bCs/>
                <w:sz w:val="24"/>
                <w:szCs w:val="24"/>
                <w:u w:val="single"/>
              </w:rPr>
              <w:t>Area</w:t>
            </w:r>
            <w:r w:rsidR="00050D40" w:rsidRPr="00050D40">
              <w:rPr>
                <w:rFonts w:asciiTheme="majorHAnsi" w:hAnsiTheme="majorHAnsi" w:cstheme="majorHAnsi"/>
                <w:b/>
                <w:bCs/>
                <w:sz w:val="24"/>
                <w:szCs w:val="24"/>
                <w:u w:val="single"/>
              </w:rPr>
              <w:t xml:space="preserve"> for Development:</w:t>
            </w:r>
          </w:p>
          <w:p w:rsidR="00012DD2" w:rsidRPr="00012DD2" w:rsidRDefault="00714D4B" w:rsidP="009F79CD">
            <w:pPr>
              <w:pStyle w:val="ListParagraph"/>
              <w:numPr>
                <w:ilvl w:val="0"/>
                <w:numId w:val="16"/>
              </w:numPr>
              <w:jc w:val="both"/>
              <w:rPr>
                <w:rFonts w:asciiTheme="majorHAnsi" w:hAnsiTheme="majorHAnsi" w:cstheme="majorHAnsi"/>
                <w:bCs/>
                <w:iCs/>
                <w:sz w:val="24"/>
                <w:szCs w:val="24"/>
              </w:rPr>
            </w:pPr>
            <w:r w:rsidRPr="00012DD2">
              <w:rPr>
                <w:rFonts w:asciiTheme="majorHAnsi" w:hAnsiTheme="majorHAnsi" w:cstheme="majorHAnsi"/>
                <w:bCs/>
                <w:iCs/>
                <w:sz w:val="24"/>
                <w:szCs w:val="24"/>
              </w:rPr>
              <w:t xml:space="preserve">Continue to strengthen the board through expansion of expertise in new curriculum areas. </w:t>
            </w:r>
          </w:p>
          <w:p w:rsidR="00012DD2" w:rsidRDefault="00012DD2" w:rsidP="00012DD2">
            <w:pPr>
              <w:jc w:val="both"/>
              <w:rPr>
                <w:rFonts w:asciiTheme="majorHAnsi" w:hAnsiTheme="majorHAnsi" w:cstheme="majorHAnsi"/>
                <w:bCs/>
                <w:iCs/>
                <w:sz w:val="24"/>
                <w:szCs w:val="24"/>
              </w:rPr>
            </w:pPr>
          </w:p>
          <w:p w:rsidR="00012DD2" w:rsidRDefault="00012DD2" w:rsidP="00012DD2">
            <w:pPr>
              <w:jc w:val="both"/>
              <w:rPr>
                <w:rFonts w:asciiTheme="majorHAnsi" w:hAnsiTheme="majorHAnsi" w:cstheme="majorHAnsi"/>
                <w:bCs/>
                <w:iCs/>
                <w:sz w:val="24"/>
                <w:szCs w:val="24"/>
              </w:rPr>
            </w:pPr>
          </w:p>
          <w:p w:rsidR="00012DD2" w:rsidRDefault="00012DD2" w:rsidP="00012DD2">
            <w:pPr>
              <w:jc w:val="both"/>
              <w:rPr>
                <w:rFonts w:asciiTheme="majorHAnsi" w:hAnsiTheme="majorHAnsi" w:cstheme="majorHAnsi"/>
                <w:bCs/>
                <w:iCs/>
                <w:sz w:val="24"/>
                <w:szCs w:val="24"/>
              </w:rPr>
            </w:pPr>
          </w:p>
          <w:p w:rsidR="00012DD2" w:rsidRDefault="00012DD2" w:rsidP="00012DD2">
            <w:pPr>
              <w:jc w:val="both"/>
              <w:rPr>
                <w:rFonts w:asciiTheme="majorHAnsi" w:hAnsiTheme="majorHAnsi" w:cstheme="majorHAnsi"/>
                <w:bCs/>
                <w:iCs/>
                <w:sz w:val="24"/>
                <w:szCs w:val="24"/>
              </w:rPr>
            </w:pPr>
          </w:p>
          <w:p w:rsidR="00012DD2" w:rsidRDefault="00012DD2" w:rsidP="00012DD2">
            <w:pPr>
              <w:jc w:val="both"/>
              <w:rPr>
                <w:rFonts w:asciiTheme="majorHAnsi" w:hAnsiTheme="majorHAnsi" w:cstheme="majorHAnsi"/>
                <w:bCs/>
                <w:iCs/>
                <w:sz w:val="24"/>
                <w:szCs w:val="24"/>
              </w:rPr>
            </w:pPr>
          </w:p>
          <w:p w:rsidR="00012DD2" w:rsidRDefault="00012DD2" w:rsidP="00012DD2">
            <w:pPr>
              <w:jc w:val="both"/>
              <w:rPr>
                <w:rFonts w:asciiTheme="majorHAnsi" w:hAnsiTheme="majorHAnsi" w:cstheme="majorHAnsi"/>
                <w:bCs/>
                <w:iCs/>
                <w:sz w:val="24"/>
                <w:szCs w:val="24"/>
              </w:rPr>
            </w:pPr>
          </w:p>
          <w:p w:rsidR="00012DD2" w:rsidRDefault="00012DD2" w:rsidP="00012DD2">
            <w:pPr>
              <w:jc w:val="both"/>
              <w:rPr>
                <w:rFonts w:asciiTheme="majorHAnsi" w:hAnsiTheme="majorHAnsi" w:cstheme="majorHAnsi"/>
                <w:bCs/>
                <w:iCs/>
                <w:sz w:val="24"/>
                <w:szCs w:val="24"/>
              </w:rPr>
            </w:pPr>
          </w:p>
          <w:p w:rsidR="00012DD2" w:rsidRDefault="00012DD2" w:rsidP="00012DD2">
            <w:pPr>
              <w:jc w:val="both"/>
              <w:rPr>
                <w:rFonts w:asciiTheme="majorHAnsi" w:hAnsiTheme="majorHAnsi" w:cstheme="majorHAnsi"/>
                <w:bCs/>
                <w:iCs/>
                <w:sz w:val="24"/>
                <w:szCs w:val="24"/>
              </w:rPr>
            </w:pPr>
          </w:p>
          <w:p w:rsidR="00012DD2" w:rsidRPr="00012DD2" w:rsidRDefault="00012DD2" w:rsidP="00012DD2">
            <w:pPr>
              <w:jc w:val="both"/>
              <w:rPr>
                <w:rFonts w:asciiTheme="majorHAnsi" w:hAnsiTheme="majorHAnsi" w:cstheme="majorHAnsi"/>
                <w:bCs/>
                <w:iCs/>
                <w:sz w:val="24"/>
                <w:szCs w:val="24"/>
              </w:rPr>
            </w:pPr>
          </w:p>
          <w:p w:rsidR="00E2268D" w:rsidRPr="00050D40" w:rsidRDefault="00E2268D" w:rsidP="00E2268D">
            <w:pPr>
              <w:pStyle w:val="ListParagraph"/>
              <w:jc w:val="both"/>
              <w:rPr>
                <w:rFonts w:asciiTheme="majorHAnsi" w:hAnsiTheme="majorHAnsi" w:cstheme="majorHAnsi"/>
                <w:bCs/>
                <w:iCs/>
                <w:sz w:val="24"/>
                <w:szCs w:val="24"/>
              </w:rPr>
            </w:pPr>
          </w:p>
        </w:tc>
      </w:tr>
      <w:tr w:rsidR="004867BA" w:rsidRPr="00A870EE" w:rsidTr="00A870EE">
        <w:tc>
          <w:tcPr>
            <w:tcW w:w="10916" w:type="dxa"/>
            <w:shd w:val="clear" w:color="auto" w:fill="auto"/>
          </w:tcPr>
          <w:p w:rsidR="004867BA" w:rsidRPr="00E2658C" w:rsidRDefault="004867BA" w:rsidP="004867BA">
            <w:pPr>
              <w:pStyle w:val="Heading1"/>
              <w:jc w:val="center"/>
              <w:outlineLvl w:val="0"/>
              <w:rPr>
                <w:b/>
              </w:rPr>
            </w:pPr>
            <w:bookmarkStart w:id="13" w:name="_Toc16760585"/>
            <w:r w:rsidRPr="00E2658C">
              <w:rPr>
                <w:b/>
              </w:rPr>
              <w:lastRenderedPageBreak/>
              <w:t>Leadership and Management</w:t>
            </w:r>
            <w:bookmarkEnd w:id="13"/>
          </w:p>
        </w:tc>
      </w:tr>
      <w:tr w:rsidR="004867BA" w:rsidRPr="00A870EE" w:rsidTr="00C63E93">
        <w:tc>
          <w:tcPr>
            <w:tcW w:w="10916" w:type="dxa"/>
          </w:tcPr>
          <w:p w:rsidR="004867BA" w:rsidRDefault="004867BA" w:rsidP="004867BA">
            <w:pPr>
              <w:jc w:val="both"/>
              <w:rPr>
                <w:rFonts w:asciiTheme="majorHAnsi" w:hAnsiTheme="majorHAnsi" w:cstheme="majorHAnsi"/>
                <w:sz w:val="24"/>
                <w:szCs w:val="24"/>
              </w:rPr>
            </w:pPr>
            <w:r w:rsidRPr="00E34276">
              <w:rPr>
                <w:rFonts w:asciiTheme="majorHAnsi" w:hAnsiTheme="majorHAnsi" w:cstheme="majorHAnsi"/>
                <w:sz w:val="24"/>
                <w:szCs w:val="24"/>
              </w:rPr>
              <w:t xml:space="preserve">The </w:t>
            </w:r>
            <w:r>
              <w:rPr>
                <w:rFonts w:asciiTheme="majorHAnsi" w:hAnsiTheme="majorHAnsi" w:cstheme="majorHAnsi"/>
                <w:sz w:val="24"/>
                <w:szCs w:val="24"/>
              </w:rPr>
              <w:t xml:space="preserve">Board, </w:t>
            </w:r>
            <w:r w:rsidRPr="00E34276">
              <w:rPr>
                <w:rFonts w:asciiTheme="majorHAnsi" w:hAnsiTheme="majorHAnsi" w:cstheme="majorHAnsi"/>
                <w:sz w:val="24"/>
                <w:szCs w:val="24"/>
              </w:rPr>
              <w:t xml:space="preserve">senior and curriculum management teams have a clear and ambitious vision for providing high-quality, inclusive education and training for </w:t>
            </w:r>
            <w:r>
              <w:rPr>
                <w:rFonts w:asciiTheme="majorHAnsi" w:hAnsiTheme="majorHAnsi" w:cstheme="majorHAnsi"/>
                <w:sz w:val="24"/>
                <w:szCs w:val="24"/>
              </w:rPr>
              <w:t xml:space="preserve">apprenticeships. Alliance Learning Mission Statement, Vision and company values underpin the curriculum and expected performance of staff and learners. This has resulted in improved achievement rates and staff having the confidence to take risks in lessons to provide more dynamic and innovative learning experiences. This is evidenced through the new Quality of Education cycle and the introduction Alliance Learning Teaching Academy to help assessors’ transition to tutors. This effectively supports new and existing </w:t>
            </w:r>
            <w:r w:rsidRPr="00F40D00">
              <w:rPr>
                <w:rFonts w:asciiTheme="majorHAnsi" w:hAnsiTheme="majorHAnsi" w:cstheme="majorHAnsi"/>
                <w:bCs/>
                <w:iCs/>
                <w:sz w:val="24"/>
                <w:szCs w:val="24"/>
              </w:rPr>
              <w:t xml:space="preserve">teachers’ </w:t>
            </w:r>
            <w:r>
              <w:rPr>
                <w:rFonts w:asciiTheme="majorHAnsi" w:hAnsiTheme="majorHAnsi" w:cstheme="majorHAnsi"/>
                <w:bCs/>
                <w:iCs/>
                <w:sz w:val="24"/>
                <w:szCs w:val="24"/>
              </w:rPr>
              <w:t xml:space="preserve">vocational and teaching </w:t>
            </w:r>
            <w:r w:rsidRPr="00F40D00">
              <w:rPr>
                <w:rFonts w:asciiTheme="majorHAnsi" w:hAnsiTheme="majorHAnsi" w:cstheme="majorHAnsi"/>
                <w:bCs/>
                <w:iCs/>
                <w:sz w:val="24"/>
                <w:szCs w:val="24"/>
              </w:rPr>
              <w:t>subject expertise and knowledge over time,</w:t>
            </w:r>
            <w:r>
              <w:rPr>
                <w:rFonts w:asciiTheme="majorHAnsi" w:hAnsiTheme="majorHAnsi" w:cstheme="majorHAnsi"/>
                <w:bCs/>
                <w:iCs/>
                <w:sz w:val="24"/>
                <w:szCs w:val="24"/>
              </w:rPr>
              <w:t xml:space="preserve"> to fulfil their CPD requirements highlighted through appraisals, OTLA and learner and employer voice. This ensures Tutors continue to </w:t>
            </w:r>
            <w:r w:rsidRPr="00F40D00">
              <w:rPr>
                <w:rFonts w:asciiTheme="majorHAnsi" w:hAnsiTheme="majorHAnsi" w:cstheme="majorHAnsi"/>
                <w:bCs/>
                <w:iCs/>
                <w:sz w:val="24"/>
                <w:szCs w:val="24"/>
              </w:rPr>
              <w:t>deliver high-quality education and training</w:t>
            </w:r>
            <w:r>
              <w:rPr>
                <w:rFonts w:asciiTheme="majorHAnsi" w:hAnsiTheme="majorHAnsi" w:cstheme="majorHAnsi"/>
                <w:bCs/>
                <w:iCs/>
                <w:sz w:val="24"/>
                <w:szCs w:val="24"/>
              </w:rPr>
              <w:t>.</w:t>
            </w:r>
          </w:p>
          <w:p w:rsidR="004867BA" w:rsidRDefault="004867BA" w:rsidP="004867BA">
            <w:pPr>
              <w:jc w:val="both"/>
              <w:rPr>
                <w:rFonts w:asciiTheme="majorHAnsi" w:hAnsiTheme="majorHAnsi" w:cstheme="majorHAnsi"/>
                <w:sz w:val="24"/>
                <w:szCs w:val="24"/>
              </w:rPr>
            </w:pPr>
            <w:r w:rsidRPr="00FD0795">
              <w:rPr>
                <w:rFonts w:asciiTheme="majorHAnsi" w:hAnsiTheme="majorHAnsi" w:cstheme="majorHAnsi"/>
                <w:sz w:val="24"/>
                <w:szCs w:val="24"/>
              </w:rPr>
              <w:t>The Board, Executives and Senior Managers ensur</w:t>
            </w:r>
            <w:r>
              <w:rPr>
                <w:rFonts w:asciiTheme="majorHAnsi" w:hAnsiTheme="majorHAnsi" w:cstheme="majorHAnsi"/>
                <w:sz w:val="24"/>
                <w:szCs w:val="24"/>
              </w:rPr>
              <w:t>e a robust CPD cycle for tutors through</w:t>
            </w:r>
            <w:r w:rsidRPr="00FD0795">
              <w:rPr>
                <w:rFonts w:asciiTheme="majorHAnsi" w:hAnsiTheme="majorHAnsi" w:cstheme="majorHAnsi"/>
                <w:sz w:val="24"/>
                <w:szCs w:val="24"/>
              </w:rPr>
              <w:t xml:space="preserve"> </w:t>
            </w:r>
            <w:r>
              <w:rPr>
                <w:rFonts w:asciiTheme="majorHAnsi" w:hAnsiTheme="majorHAnsi" w:cstheme="majorHAnsi"/>
                <w:sz w:val="24"/>
                <w:szCs w:val="24"/>
              </w:rPr>
              <w:t xml:space="preserve">its </w:t>
            </w:r>
            <w:r w:rsidRPr="00FD0795">
              <w:rPr>
                <w:rFonts w:asciiTheme="majorHAnsi" w:hAnsiTheme="majorHAnsi" w:cstheme="majorHAnsi"/>
                <w:sz w:val="24"/>
                <w:szCs w:val="24"/>
              </w:rPr>
              <w:t xml:space="preserve">Professional Development Policy (PDP) </w:t>
            </w:r>
            <w:r>
              <w:rPr>
                <w:rFonts w:asciiTheme="majorHAnsi" w:hAnsiTheme="majorHAnsi" w:cstheme="majorHAnsi"/>
                <w:sz w:val="24"/>
                <w:szCs w:val="24"/>
              </w:rPr>
              <w:t xml:space="preserve">and </w:t>
            </w:r>
            <w:r w:rsidRPr="00511A5B">
              <w:rPr>
                <w:rFonts w:asciiTheme="majorHAnsi" w:hAnsiTheme="majorHAnsi" w:cstheme="majorHAnsi"/>
                <w:sz w:val="24"/>
                <w:szCs w:val="24"/>
              </w:rPr>
              <w:t>Quality of Education process</w:t>
            </w:r>
            <w:r>
              <w:rPr>
                <w:rFonts w:asciiTheme="majorHAnsi" w:hAnsiTheme="majorHAnsi" w:cstheme="majorHAnsi"/>
                <w:sz w:val="24"/>
                <w:szCs w:val="24"/>
              </w:rPr>
              <w:t>. Strong</w:t>
            </w:r>
            <w:r w:rsidRPr="00FD0795">
              <w:rPr>
                <w:rFonts w:asciiTheme="majorHAnsi" w:hAnsiTheme="majorHAnsi" w:cstheme="majorHAnsi"/>
                <w:sz w:val="24"/>
                <w:szCs w:val="24"/>
              </w:rPr>
              <w:t xml:space="preserve"> commitment to professional development of our staff </w:t>
            </w:r>
            <w:r>
              <w:rPr>
                <w:rFonts w:asciiTheme="majorHAnsi" w:hAnsiTheme="majorHAnsi" w:cstheme="majorHAnsi"/>
                <w:sz w:val="24"/>
                <w:szCs w:val="24"/>
              </w:rPr>
              <w:t xml:space="preserve">can be evidenced through the ongoing cycles of Quality of Education, underpinned by robust performance management </w:t>
            </w:r>
            <w:r w:rsidR="00D40F80">
              <w:rPr>
                <w:rFonts w:asciiTheme="majorHAnsi" w:hAnsiTheme="majorHAnsi" w:cstheme="majorHAnsi"/>
                <w:sz w:val="24"/>
                <w:szCs w:val="24"/>
              </w:rPr>
              <w:t>i.e.</w:t>
            </w:r>
            <w:r>
              <w:rPr>
                <w:rFonts w:asciiTheme="majorHAnsi" w:hAnsiTheme="majorHAnsi" w:cstheme="majorHAnsi"/>
                <w:sz w:val="24"/>
                <w:szCs w:val="24"/>
              </w:rPr>
              <w:t>; observations of teaching, learning and assessment, work scrutiny, deep dives, one to ones, annual appraisals and learner and employer voice. Evidence of this commitment to staff CPD can be demonstrated th</w:t>
            </w:r>
            <w:r w:rsidR="008A4ADE">
              <w:rPr>
                <w:rFonts w:asciiTheme="majorHAnsi" w:hAnsiTheme="majorHAnsi" w:cstheme="majorHAnsi"/>
                <w:sz w:val="24"/>
                <w:szCs w:val="24"/>
              </w:rPr>
              <w:t>r</w:t>
            </w:r>
            <w:r>
              <w:rPr>
                <w:rFonts w:asciiTheme="majorHAnsi" w:hAnsiTheme="majorHAnsi" w:cstheme="majorHAnsi"/>
                <w:sz w:val="24"/>
                <w:szCs w:val="24"/>
              </w:rPr>
              <w:t xml:space="preserve">ough our commitment to following the </w:t>
            </w:r>
            <w:r w:rsidRPr="00511A5B">
              <w:rPr>
                <w:rFonts w:asciiTheme="majorHAnsi" w:hAnsiTheme="majorHAnsi" w:cstheme="majorHAnsi"/>
                <w:sz w:val="24"/>
                <w:szCs w:val="24"/>
              </w:rPr>
              <w:t>Professional Standards expected for Teachers and Trainers</w:t>
            </w:r>
            <w:r>
              <w:rPr>
                <w:rFonts w:asciiTheme="majorHAnsi" w:hAnsiTheme="majorHAnsi" w:cstheme="majorHAnsi"/>
                <w:sz w:val="24"/>
                <w:szCs w:val="24"/>
              </w:rPr>
              <w:t xml:space="preserve">, complemented by our Teaching Academy as well as the excellent initial EPA results of 100% distinctions in Business and Customer Service. </w:t>
            </w:r>
          </w:p>
          <w:p w:rsidR="004867BA" w:rsidRDefault="004867BA" w:rsidP="004867BA">
            <w:pPr>
              <w:jc w:val="both"/>
              <w:rPr>
                <w:rFonts w:asciiTheme="majorHAnsi" w:hAnsiTheme="majorHAnsi" w:cstheme="majorHAnsi"/>
                <w:sz w:val="24"/>
                <w:szCs w:val="24"/>
              </w:rPr>
            </w:pPr>
            <w:r>
              <w:rPr>
                <w:rFonts w:asciiTheme="majorHAnsi" w:hAnsiTheme="majorHAnsi" w:cstheme="majorHAnsi"/>
                <w:sz w:val="24"/>
                <w:szCs w:val="24"/>
              </w:rPr>
              <w:t xml:space="preserve">The senior team ensures that managers and curriculum staff are held accountable for the quality of provision as well as close monitoring of caseloads, data management, learner journey and the quality of education.  This can be evidenced via monthly curriculum performance meetings with all delivery staff, curriculum manager and senior managers.  These include a focus on tutor caseloads to ensure they are monitored and managed effectively.  Revisions have been made to the progress review cycle, extending the minimum time in which these must take place (from 8-10 weeks to 12 weeks) to allow more time for evaluating progress over time through meaningful triangulated reviews, including the learner scorecard, between tutor, learner and employer.  </w:t>
            </w:r>
          </w:p>
          <w:p w:rsidR="00050D40" w:rsidRDefault="00050D40" w:rsidP="00050D40">
            <w:pPr>
              <w:jc w:val="both"/>
              <w:rPr>
                <w:rFonts w:asciiTheme="majorHAnsi" w:hAnsiTheme="majorHAnsi" w:cstheme="majorHAnsi"/>
                <w:bCs/>
                <w:iCs/>
                <w:sz w:val="24"/>
                <w:szCs w:val="24"/>
              </w:rPr>
            </w:pPr>
            <w:r>
              <w:rPr>
                <w:rFonts w:asciiTheme="majorHAnsi" w:hAnsiTheme="majorHAnsi" w:cstheme="majorHAnsi"/>
                <w:bCs/>
                <w:iCs/>
                <w:sz w:val="24"/>
                <w:szCs w:val="24"/>
              </w:rPr>
              <w:t>Learner and employer engagement is good and they have started to benefit further from an improved induction process which utilises the expertise of the Subject Specialist Tutor to plan the curriculum based on previous knowledge, skills and behaviours of the learners and the employer individual requirements.  Further work is needed to engage parents to support education and training learners receive at starting points and throughout the programme.</w:t>
            </w:r>
          </w:p>
          <w:p w:rsidR="00050D40" w:rsidRPr="00050D40" w:rsidRDefault="00050D40" w:rsidP="00050D40">
            <w:pPr>
              <w:jc w:val="both"/>
              <w:rPr>
                <w:rFonts w:asciiTheme="majorHAnsi" w:hAnsiTheme="majorHAnsi" w:cstheme="majorHAnsi"/>
                <w:b/>
                <w:sz w:val="24"/>
                <w:szCs w:val="24"/>
                <w:u w:val="single"/>
              </w:rPr>
            </w:pPr>
            <w:r w:rsidRPr="00050D40">
              <w:rPr>
                <w:rFonts w:asciiTheme="majorHAnsi" w:hAnsiTheme="majorHAnsi" w:cstheme="majorHAnsi"/>
                <w:b/>
                <w:sz w:val="24"/>
                <w:szCs w:val="24"/>
                <w:u w:val="single"/>
              </w:rPr>
              <w:t>Areas for Development</w:t>
            </w:r>
            <w:r w:rsidR="00F913DB">
              <w:rPr>
                <w:rFonts w:asciiTheme="majorHAnsi" w:hAnsiTheme="majorHAnsi" w:cstheme="majorHAnsi"/>
                <w:b/>
                <w:sz w:val="24"/>
                <w:szCs w:val="24"/>
                <w:u w:val="single"/>
              </w:rPr>
              <w:t>/Improvement</w:t>
            </w:r>
          </w:p>
          <w:p w:rsidR="00050D40" w:rsidRPr="00050D40" w:rsidRDefault="00050D40" w:rsidP="00050D40">
            <w:pPr>
              <w:numPr>
                <w:ilvl w:val="0"/>
                <w:numId w:val="14"/>
              </w:numPr>
              <w:jc w:val="both"/>
              <w:rPr>
                <w:rFonts w:asciiTheme="majorHAnsi" w:hAnsiTheme="majorHAnsi" w:cstheme="majorHAnsi"/>
                <w:iCs/>
                <w:sz w:val="24"/>
                <w:szCs w:val="24"/>
              </w:rPr>
            </w:pPr>
            <w:r w:rsidRPr="00050D40">
              <w:rPr>
                <w:rFonts w:asciiTheme="majorHAnsi" w:hAnsiTheme="majorHAnsi" w:cstheme="majorHAnsi"/>
                <w:iCs/>
                <w:sz w:val="24"/>
                <w:szCs w:val="24"/>
              </w:rPr>
              <w:t xml:space="preserve">Strengthen the ambition for learners that are difficult to engage. </w:t>
            </w:r>
          </w:p>
          <w:p w:rsidR="004867BA" w:rsidRPr="00050D40" w:rsidRDefault="00050D40" w:rsidP="00050D40">
            <w:pPr>
              <w:pStyle w:val="ListParagraph"/>
              <w:numPr>
                <w:ilvl w:val="0"/>
                <w:numId w:val="14"/>
              </w:numPr>
              <w:jc w:val="both"/>
              <w:rPr>
                <w:rFonts w:asciiTheme="majorHAnsi" w:hAnsiTheme="majorHAnsi" w:cstheme="majorHAnsi"/>
                <w:b/>
                <w:i/>
                <w:sz w:val="24"/>
                <w:szCs w:val="24"/>
              </w:rPr>
            </w:pPr>
            <w:r w:rsidRPr="00050D40">
              <w:rPr>
                <w:rFonts w:asciiTheme="majorHAnsi" w:hAnsiTheme="majorHAnsi" w:cstheme="majorHAnsi"/>
                <w:iCs/>
                <w:sz w:val="24"/>
                <w:szCs w:val="24"/>
              </w:rPr>
              <w:t>Further work is needed to engage parents to support education and training learners receive at starting points and throughout the programme.</w:t>
            </w:r>
          </w:p>
        </w:tc>
      </w:tr>
      <w:tr w:rsidR="004867BA" w:rsidRPr="00A870EE" w:rsidTr="00A870EE">
        <w:tc>
          <w:tcPr>
            <w:tcW w:w="10916" w:type="dxa"/>
            <w:shd w:val="clear" w:color="auto" w:fill="auto"/>
          </w:tcPr>
          <w:p w:rsidR="004867BA" w:rsidRPr="00E2658C" w:rsidRDefault="004867BA" w:rsidP="004867BA">
            <w:pPr>
              <w:pStyle w:val="Heading1"/>
              <w:jc w:val="center"/>
              <w:outlineLvl w:val="0"/>
              <w:rPr>
                <w:b/>
              </w:rPr>
            </w:pPr>
            <w:bookmarkStart w:id="14" w:name="_Toc16760587"/>
            <w:r w:rsidRPr="00E2658C">
              <w:rPr>
                <w:b/>
              </w:rPr>
              <w:lastRenderedPageBreak/>
              <w:t>Safeguarding</w:t>
            </w:r>
            <w:bookmarkEnd w:id="14"/>
            <w:r>
              <w:rPr>
                <w:b/>
              </w:rPr>
              <w:t xml:space="preserve"> (inclusive of Leadership and Management)</w:t>
            </w:r>
          </w:p>
        </w:tc>
      </w:tr>
      <w:tr w:rsidR="004867BA" w:rsidRPr="00A870EE" w:rsidTr="00C63E93">
        <w:tc>
          <w:tcPr>
            <w:tcW w:w="10916" w:type="dxa"/>
          </w:tcPr>
          <w:p w:rsidR="00EB662E" w:rsidRDefault="004867BA" w:rsidP="00EB662E">
            <w:pPr>
              <w:jc w:val="both"/>
              <w:rPr>
                <w:rFonts w:asciiTheme="majorHAnsi" w:hAnsiTheme="majorHAnsi" w:cstheme="majorHAnsi"/>
                <w:sz w:val="24"/>
                <w:szCs w:val="24"/>
              </w:rPr>
            </w:pPr>
            <w:r>
              <w:rPr>
                <w:rFonts w:asciiTheme="majorHAnsi" w:hAnsiTheme="majorHAnsi" w:cstheme="majorHAnsi"/>
                <w:sz w:val="24"/>
                <w:szCs w:val="24"/>
              </w:rPr>
              <w:t>Incidents of bullying or prejudiced and discriminatory behaviour are rare and are tackled immediately in line with our Safeguarding policies and procedures and learner disciplinary guidelines.  Learners are general</w:t>
            </w:r>
            <w:r w:rsidR="00050D40">
              <w:rPr>
                <w:rFonts w:asciiTheme="majorHAnsi" w:hAnsiTheme="majorHAnsi" w:cstheme="majorHAnsi"/>
                <w:sz w:val="24"/>
                <w:szCs w:val="24"/>
              </w:rPr>
              <w:t>ly</w:t>
            </w:r>
            <w:r>
              <w:rPr>
                <w:rFonts w:asciiTheme="majorHAnsi" w:hAnsiTheme="majorHAnsi" w:cstheme="majorHAnsi"/>
                <w:sz w:val="24"/>
                <w:szCs w:val="24"/>
              </w:rPr>
              <w:t xml:space="preserve"> well-behaved towards one another and do not put other learners at risk of harm.  British Values are promoted </w:t>
            </w:r>
            <w:r w:rsidR="00050D40">
              <w:rPr>
                <w:rFonts w:asciiTheme="majorHAnsi" w:hAnsiTheme="majorHAnsi" w:cstheme="majorHAnsi"/>
                <w:sz w:val="24"/>
                <w:szCs w:val="24"/>
              </w:rPr>
              <w:t xml:space="preserve">well </w:t>
            </w:r>
            <w:r>
              <w:rPr>
                <w:rFonts w:asciiTheme="majorHAnsi" w:hAnsiTheme="majorHAnsi" w:cstheme="majorHAnsi"/>
                <w:sz w:val="24"/>
                <w:szCs w:val="24"/>
              </w:rPr>
              <w:t xml:space="preserve">in order to develop and sustain a culture of tolerance and respect.  </w:t>
            </w:r>
            <w:r w:rsidRPr="00D01C47">
              <w:rPr>
                <w:rFonts w:asciiTheme="majorHAnsi" w:hAnsiTheme="majorHAnsi" w:cstheme="majorHAnsi"/>
                <w:sz w:val="24"/>
                <w:szCs w:val="24"/>
              </w:rPr>
              <w:t xml:space="preserve">Apprentices benefit from good discussions about treating individuals fairly and respecting differences, such as differences in beliefs and gender. Managers have ensured that all delivery staff are confident about promoting values such as democracy, the rule of law and individual liberty. As a result, delivery staff promote British Values confidently and effectively by making them relevant to apprentices’ experiences, for example by discussing current affairs and ‘Hot Topics’. </w:t>
            </w:r>
          </w:p>
          <w:p w:rsidR="004867BA" w:rsidRDefault="004867BA" w:rsidP="00EB662E">
            <w:pPr>
              <w:jc w:val="both"/>
              <w:rPr>
                <w:rFonts w:asciiTheme="majorHAnsi" w:hAnsiTheme="majorHAnsi" w:cstheme="majorHAnsi"/>
                <w:sz w:val="24"/>
                <w:szCs w:val="24"/>
              </w:rPr>
            </w:pPr>
            <w:r w:rsidRPr="00B32241">
              <w:rPr>
                <w:rFonts w:asciiTheme="majorHAnsi" w:hAnsiTheme="majorHAnsi" w:cstheme="majorHAnsi"/>
                <w:sz w:val="24"/>
                <w:szCs w:val="24"/>
              </w:rPr>
              <w:t xml:space="preserve">Promotion of Equality, Diversity and Inclusion is good. Staff receive annual training on Equality, Diversity, Inclusion and Safeguarding/Prevent to allow them confidence in relating to a variety of differing groups.  There is a strong focus on Mental Health and Wellbeing via staff training, which supports and removes barriers to learners achieving. Evaluation of teaching, learning and assessment confirm good promotion of equality, diversity and inclusion.  Safeguarding/Prevent topics discussed during reviews tackle issues such as bullying, discrimination drugs, domestic violence, mental health and wellbeing. </w:t>
            </w:r>
            <w:r>
              <w:rPr>
                <w:rFonts w:asciiTheme="majorHAnsi" w:hAnsiTheme="majorHAnsi" w:cstheme="majorHAnsi"/>
                <w:sz w:val="24"/>
                <w:szCs w:val="24"/>
              </w:rPr>
              <w:t xml:space="preserve">Monthly </w:t>
            </w:r>
            <w:r w:rsidRPr="00B32241">
              <w:rPr>
                <w:rFonts w:asciiTheme="majorHAnsi" w:hAnsiTheme="majorHAnsi" w:cstheme="majorHAnsi"/>
                <w:sz w:val="24"/>
                <w:szCs w:val="24"/>
              </w:rPr>
              <w:t>topics for debate are communicated with delivery staff to engage debate and encourage personal growth for learners</w:t>
            </w:r>
            <w:r w:rsidR="00EB662E">
              <w:rPr>
                <w:rFonts w:asciiTheme="majorHAnsi" w:hAnsiTheme="majorHAnsi" w:cstheme="majorHAnsi"/>
                <w:sz w:val="24"/>
                <w:szCs w:val="24"/>
              </w:rPr>
              <w:t>.</w:t>
            </w:r>
          </w:p>
          <w:p w:rsidR="00EB662E" w:rsidRDefault="00EB662E" w:rsidP="00EB662E">
            <w:pPr>
              <w:jc w:val="both"/>
              <w:rPr>
                <w:rFonts w:asciiTheme="majorHAnsi" w:hAnsiTheme="majorHAnsi" w:cstheme="majorHAnsi"/>
                <w:sz w:val="24"/>
                <w:szCs w:val="24"/>
              </w:rPr>
            </w:pPr>
            <w:r>
              <w:rPr>
                <w:rFonts w:asciiTheme="majorHAnsi" w:hAnsiTheme="majorHAnsi" w:cstheme="majorHAnsi"/>
                <w:sz w:val="24"/>
                <w:szCs w:val="24"/>
              </w:rPr>
              <w:t xml:space="preserve">Learners feel safe and are generally confident that we will address and support them with any concerns they may have about their own wellbeing or the wellbeing of others.  Safeguarding is effective and robust arrangements are in place to support learners with safeguarding concerns, as well as to deal with allegations </w:t>
            </w:r>
            <w:r w:rsidRPr="00EB662E">
              <w:rPr>
                <w:rFonts w:asciiTheme="majorHAnsi" w:hAnsiTheme="majorHAnsi" w:cstheme="majorHAnsi"/>
                <w:sz w:val="24"/>
                <w:szCs w:val="24"/>
              </w:rPr>
              <w:t>about staff members or other learners – which are rare.  Staff are trained to hold discussions with learners in line with the Mental Health First Aid ALGEE plan.  In addition, all Safeguarding staff, together with managers have undertaken fully accredited Mental Health First Aid training to equip themselves to deal with disclosures and any concerns that may be raised.  The Smoothwall (IT) system continues to block access to unsuitable websites to further protect learners.  Alerts are sent instantly to the Safeguarding team – including the Designated Safeguarding Leads - to highlight attempt</w:t>
            </w:r>
            <w:r w:rsidR="008A4ADE">
              <w:rPr>
                <w:rFonts w:asciiTheme="majorHAnsi" w:hAnsiTheme="majorHAnsi" w:cstheme="majorHAnsi"/>
                <w:sz w:val="24"/>
                <w:szCs w:val="24"/>
              </w:rPr>
              <w:t>ed</w:t>
            </w:r>
            <w:r w:rsidRPr="00EB662E">
              <w:rPr>
                <w:rFonts w:asciiTheme="majorHAnsi" w:hAnsiTheme="majorHAnsi" w:cstheme="majorHAnsi"/>
                <w:sz w:val="24"/>
                <w:szCs w:val="24"/>
              </w:rPr>
              <w:t xml:space="preserve"> access to websites of concern – such as extremism, weapons, drugs and bullying, and this is continuously monitored throughout the day with immediate investigation.  </w:t>
            </w:r>
          </w:p>
          <w:p w:rsidR="00EB662E" w:rsidRPr="00EB662E" w:rsidRDefault="00EB662E" w:rsidP="00EB662E">
            <w:pPr>
              <w:jc w:val="both"/>
              <w:rPr>
                <w:rFonts w:asciiTheme="majorHAnsi" w:hAnsiTheme="majorHAnsi" w:cstheme="majorHAnsi"/>
                <w:b/>
                <w:i/>
                <w:sz w:val="24"/>
                <w:szCs w:val="24"/>
              </w:rPr>
            </w:pPr>
            <w:r w:rsidRPr="00EB662E">
              <w:rPr>
                <w:rFonts w:asciiTheme="majorHAnsi" w:hAnsiTheme="majorHAnsi" w:cstheme="majorHAnsi"/>
                <w:sz w:val="24"/>
                <w:szCs w:val="24"/>
              </w:rPr>
              <w:t xml:space="preserve">All safeguarding concerns are logged and monitored at the monthly meetings. The Board are provided with an anonymised monthly update of safeguarding themes and provide effective support and challenge. Good links have been established with the local Police Prevent Co-ordinator to identify risks in the area and all staff have undertaken ACT Awareness training by the Counter Terrorism Police; in addition, managers, supervisors and the Safeguarding team have undertaken ARGUS training with the Counter Terrorism Police in order to better equip ourselves to deal with an attack on our premises.  </w:t>
            </w:r>
          </w:p>
          <w:p w:rsidR="00EB662E" w:rsidRPr="00F913DB" w:rsidRDefault="00EB662E" w:rsidP="00EB662E">
            <w:pPr>
              <w:jc w:val="both"/>
              <w:rPr>
                <w:rFonts w:asciiTheme="majorHAnsi" w:hAnsiTheme="majorHAnsi" w:cstheme="majorHAnsi"/>
                <w:b/>
                <w:bCs/>
                <w:sz w:val="24"/>
                <w:szCs w:val="24"/>
                <w:u w:val="single"/>
              </w:rPr>
            </w:pPr>
            <w:r w:rsidRPr="00F913DB">
              <w:rPr>
                <w:rFonts w:asciiTheme="majorHAnsi" w:hAnsiTheme="majorHAnsi" w:cstheme="majorHAnsi"/>
                <w:b/>
                <w:bCs/>
                <w:sz w:val="24"/>
                <w:szCs w:val="24"/>
                <w:u w:val="single"/>
              </w:rPr>
              <w:t>Areas for Improvement</w:t>
            </w:r>
            <w:r w:rsidR="00F913DB" w:rsidRPr="00F913DB">
              <w:rPr>
                <w:rFonts w:asciiTheme="majorHAnsi" w:hAnsiTheme="majorHAnsi" w:cstheme="majorHAnsi"/>
                <w:b/>
                <w:bCs/>
                <w:sz w:val="24"/>
                <w:szCs w:val="24"/>
                <w:u w:val="single"/>
              </w:rPr>
              <w:t>:</w:t>
            </w:r>
          </w:p>
          <w:p w:rsidR="00EB662E" w:rsidRPr="00B32241" w:rsidRDefault="00F913DB" w:rsidP="00F913DB">
            <w:pPr>
              <w:pStyle w:val="ListParagraph"/>
              <w:numPr>
                <w:ilvl w:val="0"/>
                <w:numId w:val="17"/>
              </w:numPr>
              <w:jc w:val="both"/>
              <w:rPr>
                <w:rFonts w:asciiTheme="majorHAnsi" w:hAnsiTheme="majorHAnsi" w:cstheme="majorHAnsi"/>
                <w:sz w:val="24"/>
                <w:szCs w:val="24"/>
              </w:rPr>
            </w:pPr>
            <w:r>
              <w:rPr>
                <w:rFonts w:asciiTheme="majorHAnsi" w:hAnsiTheme="majorHAnsi" w:cstheme="majorHAnsi"/>
                <w:sz w:val="24"/>
                <w:szCs w:val="24"/>
              </w:rPr>
              <w:t>Improved training for employers on Prevent.</w:t>
            </w:r>
          </w:p>
        </w:tc>
      </w:tr>
    </w:tbl>
    <w:p w:rsidR="00B749FD" w:rsidRPr="00A870EE" w:rsidRDefault="00B749FD" w:rsidP="00A870EE">
      <w:pPr>
        <w:tabs>
          <w:tab w:val="left" w:pos="1245"/>
        </w:tabs>
        <w:rPr>
          <w:rFonts w:asciiTheme="majorHAnsi" w:hAnsiTheme="majorHAnsi" w:cstheme="majorHAnsi"/>
          <w:sz w:val="24"/>
          <w:szCs w:val="24"/>
        </w:rPr>
      </w:pPr>
    </w:p>
    <w:tbl>
      <w:tblPr>
        <w:tblStyle w:val="TableGrid2"/>
        <w:tblW w:w="10916" w:type="dxa"/>
        <w:tblInd w:w="-998" w:type="dxa"/>
        <w:tblLook w:val="04A0" w:firstRow="1" w:lastRow="0" w:firstColumn="1" w:lastColumn="0" w:noHBand="0" w:noVBand="1"/>
      </w:tblPr>
      <w:tblGrid>
        <w:gridCol w:w="10916"/>
      </w:tblGrid>
      <w:tr w:rsidR="00A870EE" w:rsidRPr="00A870EE" w:rsidTr="00A870EE">
        <w:trPr>
          <w:trHeight w:val="450"/>
        </w:trPr>
        <w:tc>
          <w:tcPr>
            <w:tcW w:w="10916" w:type="dxa"/>
            <w:shd w:val="clear" w:color="auto" w:fill="auto"/>
          </w:tcPr>
          <w:p w:rsidR="00A870EE" w:rsidRPr="00E2658C" w:rsidRDefault="00A870EE" w:rsidP="00A870EE">
            <w:pPr>
              <w:pStyle w:val="Heading1"/>
              <w:jc w:val="center"/>
              <w:outlineLvl w:val="0"/>
              <w:rPr>
                <w:rFonts w:cstheme="majorHAnsi"/>
                <w:b/>
                <w:sz w:val="24"/>
                <w:szCs w:val="24"/>
              </w:rPr>
            </w:pPr>
            <w:bookmarkStart w:id="15" w:name="_Toc16760588"/>
            <w:bookmarkStart w:id="16" w:name="_Hlk31884430"/>
            <w:r w:rsidRPr="00E2658C">
              <w:rPr>
                <w:b/>
              </w:rPr>
              <w:lastRenderedPageBreak/>
              <w:t>Departmental Overviews</w:t>
            </w:r>
            <w:bookmarkEnd w:id="15"/>
          </w:p>
        </w:tc>
      </w:tr>
      <w:tr w:rsidR="00A870EE" w:rsidRPr="00A870EE" w:rsidTr="00A870EE">
        <w:tc>
          <w:tcPr>
            <w:tcW w:w="10916" w:type="dxa"/>
            <w:shd w:val="clear" w:color="auto" w:fill="auto"/>
          </w:tcPr>
          <w:p w:rsidR="005E2BBF" w:rsidRPr="00012DD2" w:rsidRDefault="005E2BBF" w:rsidP="005E2BBF">
            <w:pPr>
              <w:rPr>
                <w:rFonts w:asciiTheme="majorHAnsi" w:hAnsiTheme="majorHAnsi" w:cstheme="majorHAnsi"/>
                <w:b/>
                <w:sz w:val="24"/>
                <w:szCs w:val="24"/>
                <w:u w:val="single"/>
              </w:rPr>
            </w:pPr>
            <w:r w:rsidRPr="00012DD2">
              <w:rPr>
                <w:rFonts w:asciiTheme="majorHAnsi" w:hAnsiTheme="majorHAnsi" w:cstheme="majorHAnsi"/>
                <w:b/>
                <w:sz w:val="24"/>
                <w:szCs w:val="24"/>
                <w:u w:val="single"/>
              </w:rPr>
              <w:t>Engineering</w:t>
            </w:r>
          </w:p>
          <w:p w:rsidR="005E2BBF" w:rsidRPr="005E2BBF" w:rsidRDefault="005E2BBF" w:rsidP="005E2BBF">
            <w:pPr>
              <w:rPr>
                <w:rFonts w:asciiTheme="majorHAnsi" w:hAnsiTheme="majorHAnsi" w:cstheme="majorHAnsi"/>
                <w:sz w:val="24"/>
                <w:szCs w:val="24"/>
              </w:rPr>
            </w:pPr>
            <w:r w:rsidRPr="005E2BBF">
              <w:rPr>
                <w:rFonts w:asciiTheme="majorHAnsi" w:hAnsiTheme="majorHAnsi" w:cstheme="majorHAnsi"/>
                <w:sz w:val="24"/>
                <w:szCs w:val="24"/>
              </w:rPr>
              <w:t xml:space="preserve">Alliance Learning has </w:t>
            </w:r>
            <w:r w:rsidR="003E0CCA">
              <w:rPr>
                <w:rFonts w:asciiTheme="majorHAnsi" w:hAnsiTheme="majorHAnsi" w:cstheme="majorHAnsi"/>
                <w:sz w:val="24"/>
                <w:szCs w:val="24"/>
              </w:rPr>
              <w:t>262</w:t>
            </w:r>
            <w:r w:rsidRPr="005E2BBF">
              <w:rPr>
                <w:rFonts w:asciiTheme="majorHAnsi" w:hAnsiTheme="majorHAnsi" w:cstheme="majorHAnsi"/>
                <w:sz w:val="24"/>
                <w:szCs w:val="24"/>
              </w:rPr>
              <w:t xml:space="preserve"> apprentices in this area. Overall and timely achievement rates for this area are good.  </w:t>
            </w:r>
            <w:r w:rsidR="00625F2A">
              <w:rPr>
                <w:rFonts w:asciiTheme="majorHAnsi" w:hAnsiTheme="majorHAnsi" w:cstheme="majorHAnsi"/>
                <w:sz w:val="24"/>
                <w:szCs w:val="24"/>
              </w:rPr>
              <w:t xml:space="preserve">The quality of education and </w:t>
            </w:r>
            <w:r w:rsidRPr="005E2BBF">
              <w:rPr>
                <w:rFonts w:asciiTheme="majorHAnsi" w:hAnsiTheme="majorHAnsi" w:cstheme="majorHAnsi"/>
                <w:sz w:val="24"/>
                <w:szCs w:val="24"/>
              </w:rPr>
              <w:t xml:space="preserve">Teaching, Learning and Assessment is good; however, further development of inspirational tuition is needed to allow the department to </w:t>
            </w:r>
            <w:r w:rsidR="00526307">
              <w:rPr>
                <w:rFonts w:asciiTheme="majorHAnsi" w:hAnsiTheme="majorHAnsi" w:cstheme="majorHAnsi"/>
                <w:sz w:val="24"/>
                <w:szCs w:val="24"/>
              </w:rPr>
              <w:t>continue to thrive</w:t>
            </w:r>
            <w:r w:rsidRPr="005E2BBF">
              <w:rPr>
                <w:rFonts w:asciiTheme="majorHAnsi" w:hAnsiTheme="majorHAnsi" w:cstheme="majorHAnsi"/>
                <w:sz w:val="24"/>
                <w:szCs w:val="24"/>
              </w:rPr>
              <w:t xml:space="preserve">. CPD within the department </w:t>
            </w:r>
            <w:r w:rsidR="00151DCD">
              <w:rPr>
                <w:rFonts w:asciiTheme="majorHAnsi" w:hAnsiTheme="majorHAnsi" w:cstheme="majorHAnsi"/>
                <w:sz w:val="24"/>
                <w:szCs w:val="24"/>
              </w:rPr>
              <w:t>is effective</w:t>
            </w:r>
            <w:r w:rsidRPr="005E2BBF">
              <w:rPr>
                <w:rFonts w:asciiTheme="majorHAnsi" w:hAnsiTheme="majorHAnsi" w:cstheme="majorHAnsi"/>
                <w:sz w:val="24"/>
                <w:szCs w:val="24"/>
              </w:rPr>
              <w:t xml:space="preserve">, with increased numbers of staff completing </w:t>
            </w:r>
            <w:r w:rsidR="00AE3CAA">
              <w:rPr>
                <w:rFonts w:asciiTheme="majorHAnsi" w:hAnsiTheme="majorHAnsi" w:cstheme="majorHAnsi"/>
                <w:sz w:val="24"/>
                <w:szCs w:val="24"/>
              </w:rPr>
              <w:t xml:space="preserve">pedagogical </w:t>
            </w:r>
            <w:r w:rsidRPr="005E2BBF">
              <w:rPr>
                <w:rFonts w:asciiTheme="majorHAnsi" w:hAnsiTheme="majorHAnsi" w:cstheme="majorHAnsi"/>
                <w:sz w:val="24"/>
                <w:szCs w:val="24"/>
              </w:rPr>
              <w:t>qualifications</w:t>
            </w:r>
            <w:r w:rsidR="00AE3CAA">
              <w:rPr>
                <w:rFonts w:asciiTheme="majorHAnsi" w:hAnsiTheme="majorHAnsi" w:cstheme="majorHAnsi"/>
                <w:sz w:val="24"/>
                <w:szCs w:val="24"/>
              </w:rPr>
              <w:t xml:space="preserve"> to improve delivery and quality assurance caseloads</w:t>
            </w:r>
            <w:r w:rsidRPr="005E2BBF">
              <w:rPr>
                <w:rFonts w:asciiTheme="majorHAnsi" w:hAnsiTheme="majorHAnsi" w:cstheme="majorHAnsi"/>
                <w:sz w:val="24"/>
                <w:szCs w:val="24"/>
              </w:rPr>
              <w:t xml:space="preserve">. Personal development, behaviour and welfare is good with learners making good progress from their starting points, developing confidence and self-esteem. Employability skills </w:t>
            </w:r>
            <w:r w:rsidR="00AE3CAA">
              <w:rPr>
                <w:rFonts w:asciiTheme="majorHAnsi" w:hAnsiTheme="majorHAnsi" w:cstheme="majorHAnsi"/>
                <w:sz w:val="24"/>
                <w:szCs w:val="24"/>
              </w:rPr>
              <w:t xml:space="preserve">require improvement to reduce the number of </w:t>
            </w:r>
            <w:r w:rsidRPr="005E2BBF">
              <w:rPr>
                <w:rFonts w:asciiTheme="majorHAnsi" w:hAnsiTheme="majorHAnsi" w:cstheme="majorHAnsi"/>
                <w:sz w:val="24"/>
                <w:szCs w:val="24"/>
              </w:rPr>
              <w:t>learners leaving the programme early.  The learners</w:t>
            </w:r>
            <w:r w:rsidR="00AE3CAA">
              <w:rPr>
                <w:rFonts w:asciiTheme="majorHAnsi" w:hAnsiTheme="majorHAnsi" w:cstheme="majorHAnsi"/>
                <w:sz w:val="24"/>
                <w:szCs w:val="24"/>
              </w:rPr>
              <w:t>’</w:t>
            </w:r>
            <w:r w:rsidRPr="005E2BBF">
              <w:rPr>
                <w:rFonts w:asciiTheme="majorHAnsi" w:hAnsiTheme="majorHAnsi" w:cstheme="majorHAnsi"/>
                <w:sz w:val="24"/>
                <w:szCs w:val="24"/>
              </w:rPr>
              <w:t xml:space="preserve"> attendance rates are very good,</w:t>
            </w:r>
            <w:r w:rsidR="00AE3CAA">
              <w:rPr>
                <w:rFonts w:asciiTheme="majorHAnsi" w:hAnsiTheme="majorHAnsi" w:cstheme="majorHAnsi"/>
                <w:sz w:val="24"/>
                <w:szCs w:val="24"/>
              </w:rPr>
              <w:t xml:space="preserve"> however, </w:t>
            </w:r>
            <w:r w:rsidRPr="005E2BBF">
              <w:rPr>
                <w:rFonts w:asciiTheme="majorHAnsi" w:hAnsiTheme="majorHAnsi" w:cstheme="majorHAnsi"/>
                <w:sz w:val="24"/>
                <w:szCs w:val="24"/>
              </w:rPr>
              <w:t>punctuality and timekeeping</w:t>
            </w:r>
            <w:r w:rsidR="00AE3CAA">
              <w:rPr>
                <w:rFonts w:asciiTheme="majorHAnsi" w:hAnsiTheme="majorHAnsi" w:cstheme="majorHAnsi"/>
                <w:sz w:val="24"/>
                <w:szCs w:val="24"/>
              </w:rPr>
              <w:t xml:space="preserve"> require</w:t>
            </w:r>
            <w:r w:rsidRPr="005E2BBF">
              <w:rPr>
                <w:rFonts w:asciiTheme="majorHAnsi" w:hAnsiTheme="majorHAnsi" w:cstheme="majorHAnsi"/>
                <w:sz w:val="24"/>
                <w:szCs w:val="24"/>
              </w:rPr>
              <w:t xml:space="preserve"> improvements</w:t>
            </w:r>
            <w:r w:rsidR="00AE3CAA">
              <w:rPr>
                <w:rFonts w:asciiTheme="majorHAnsi" w:hAnsiTheme="majorHAnsi" w:cstheme="majorHAnsi"/>
                <w:sz w:val="24"/>
                <w:szCs w:val="24"/>
              </w:rPr>
              <w:t xml:space="preserve"> to lessons starting on time. </w:t>
            </w:r>
            <w:r w:rsidRPr="005E2BBF">
              <w:rPr>
                <w:rFonts w:asciiTheme="majorHAnsi" w:hAnsiTheme="majorHAnsi" w:cstheme="majorHAnsi"/>
                <w:sz w:val="24"/>
                <w:szCs w:val="24"/>
              </w:rPr>
              <w:t xml:space="preserve">Delivery of the Apprenticeship Standards in Advanced Machining, Metal Fabricator, Mechatronics and MOET are in place, and learners are progressing well against the standards. There are no outcomes yet, the first cohort are due to go through gateway in December 2020. </w:t>
            </w:r>
          </w:p>
          <w:p w:rsidR="005E2BBF" w:rsidRPr="001857CE" w:rsidRDefault="005E2BBF" w:rsidP="005E2BBF">
            <w:pPr>
              <w:rPr>
                <w:rFonts w:asciiTheme="majorHAnsi" w:hAnsiTheme="majorHAnsi" w:cstheme="majorHAnsi"/>
                <w:b/>
                <w:sz w:val="24"/>
                <w:szCs w:val="24"/>
                <w:u w:val="single"/>
              </w:rPr>
            </w:pPr>
            <w:r w:rsidRPr="001857CE">
              <w:rPr>
                <w:rFonts w:asciiTheme="majorHAnsi" w:hAnsiTheme="majorHAnsi" w:cstheme="majorHAnsi"/>
                <w:b/>
                <w:sz w:val="24"/>
                <w:szCs w:val="24"/>
                <w:u w:val="single"/>
              </w:rPr>
              <w:t>Strengths</w:t>
            </w:r>
          </w:p>
          <w:p w:rsidR="005E2BBF" w:rsidRDefault="005E2BBF" w:rsidP="005E2BBF">
            <w:pPr>
              <w:spacing w:after="0"/>
              <w:rPr>
                <w:rFonts w:asciiTheme="majorHAnsi" w:hAnsiTheme="majorHAnsi" w:cstheme="majorHAnsi"/>
                <w:sz w:val="24"/>
                <w:szCs w:val="24"/>
              </w:rPr>
            </w:pPr>
            <w:r w:rsidRPr="005E2BBF">
              <w:rPr>
                <w:rFonts w:asciiTheme="majorHAnsi" w:hAnsiTheme="majorHAnsi" w:cstheme="majorHAnsi"/>
                <w:sz w:val="24"/>
                <w:szCs w:val="24"/>
              </w:rPr>
              <w:t>•</w:t>
            </w:r>
            <w:r w:rsidRPr="005E2BBF">
              <w:rPr>
                <w:rFonts w:asciiTheme="majorHAnsi" w:hAnsiTheme="majorHAnsi" w:cstheme="majorHAnsi"/>
                <w:sz w:val="24"/>
                <w:szCs w:val="24"/>
              </w:rPr>
              <w:tab/>
              <w:t xml:space="preserve">Overall and timely </w:t>
            </w:r>
            <w:r w:rsidR="004E7333">
              <w:rPr>
                <w:rFonts w:asciiTheme="majorHAnsi" w:hAnsiTheme="majorHAnsi" w:cstheme="majorHAnsi"/>
                <w:sz w:val="24"/>
                <w:szCs w:val="24"/>
              </w:rPr>
              <w:t>achievement</w:t>
            </w:r>
            <w:r w:rsidRPr="005E2BBF">
              <w:rPr>
                <w:rFonts w:asciiTheme="majorHAnsi" w:hAnsiTheme="majorHAnsi" w:cstheme="majorHAnsi"/>
                <w:sz w:val="24"/>
                <w:szCs w:val="24"/>
              </w:rPr>
              <w:t xml:space="preserve"> rates.</w:t>
            </w:r>
          </w:p>
          <w:p w:rsidR="005E2BBF" w:rsidRPr="005E2BBF" w:rsidRDefault="005E2BBF" w:rsidP="005E2BBF">
            <w:pPr>
              <w:spacing w:after="0"/>
              <w:rPr>
                <w:rFonts w:asciiTheme="majorHAnsi" w:hAnsiTheme="majorHAnsi" w:cstheme="majorHAnsi"/>
                <w:sz w:val="24"/>
                <w:szCs w:val="24"/>
              </w:rPr>
            </w:pPr>
            <w:r w:rsidRPr="005E2BBF">
              <w:rPr>
                <w:rFonts w:asciiTheme="majorHAnsi" w:hAnsiTheme="majorHAnsi" w:cstheme="majorHAnsi"/>
                <w:sz w:val="24"/>
                <w:szCs w:val="24"/>
              </w:rPr>
              <w:t>•</w:t>
            </w:r>
            <w:r w:rsidRPr="005E2BBF">
              <w:rPr>
                <w:rFonts w:asciiTheme="majorHAnsi" w:hAnsiTheme="majorHAnsi" w:cstheme="majorHAnsi"/>
                <w:sz w:val="24"/>
                <w:szCs w:val="24"/>
              </w:rPr>
              <w:tab/>
              <w:t>Very good attendance for off the job training.</w:t>
            </w:r>
          </w:p>
          <w:p w:rsidR="005E2BBF" w:rsidRPr="005E2BBF" w:rsidRDefault="005E2BBF" w:rsidP="005E2BBF">
            <w:pPr>
              <w:spacing w:after="0"/>
              <w:rPr>
                <w:rFonts w:asciiTheme="majorHAnsi" w:hAnsiTheme="majorHAnsi" w:cstheme="majorHAnsi"/>
                <w:sz w:val="24"/>
                <w:szCs w:val="24"/>
              </w:rPr>
            </w:pPr>
            <w:r w:rsidRPr="005E2BBF">
              <w:rPr>
                <w:rFonts w:asciiTheme="majorHAnsi" w:hAnsiTheme="majorHAnsi" w:cstheme="majorHAnsi"/>
                <w:sz w:val="24"/>
                <w:szCs w:val="24"/>
              </w:rPr>
              <w:t>•</w:t>
            </w:r>
            <w:r w:rsidRPr="005E2BBF">
              <w:rPr>
                <w:rFonts w:asciiTheme="majorHAnsi" w:hAnsiTheme="majorHAnsi" w:cstheme="majorHAnsi"/>
                <w:sz w:val="24"/>
                <w:szCs w:val="24"/>
              </w:rPr>
              <w:tab/>
              <w:t xml:space="preserve">Employer </w:t>
            </w:r>
            <w:r w:rsidR="00AE3CAA">
              <w:rPr>
                <w:rFonts w:asciiTheme="majorHAnsi" w:hAnsiTheme="majorHAnsi" w:cstheme="majorHAnsi"/>
                <w:sz w:val="24"/>
                <w:szCs w:val="24"/>
              </w:rPr>
              <w:t>relationships</w:t>
            </w:r>
            <w:r w:rsidRPr="005E2BBF">
              <w:rPr>
                <w:rFonts w:asciiTheme="majorHAnsi" w:hAnsiTheme="majorHAnsi" w:cstheme="majorHAnsi"/>
                <w:sz w:val="24"/>
                <w:szCs w:val="24"/>
              </w:rPr>
              <w:t>.</w:t>
            </w:r>
          </w:p>
          <w:p w:rsidR="005E2BBF" w:rsidRPr="00012DD2" w:rsidRDefault="005E2BBF" w:rsidP="00012DD2">
            <w:pPr>
              <w:spacing w:after="0"/>
              <w:rPr>
                <w:rFonts w:asciiTheme="majorHAnsi" w:hAnsiTheme="majorHAnsi" w:cstheme="majorHAnsi"/>
                <w:sz w:val="24"/>
                <w:szCs w:val="24"/>
              </w:rPr>
            </w:pPr>
            <w:r w:rsidRPr="005E2BBF">
              <w:rPr>
                <w:rFonts w:asciiTheme="majorHAnsi" w:hAnsiTheme="majorHAnsi" w:cstheme="majorHAnsi"/>
                <w:sz w:val="24"/>
                <w:szCs w:val="24"/>
              </w:rPr>
              <w:t>•</w:t>
            </w:r>
            <w:r w:rsidRPr="005E2BBF">
              <w:rPr>
                <w:rFonts w:asciiTheme="majorHAnsi" w:hAnsiTheme="majorHAnsi" w:cstheme="majorHAnsi"/>
                <w:sz w:val="24"/>
                <w:szCs w:val="24"/>
              </w:rPr>
              <w:tab/>
              <w:t>Good Teaching, Learning and Assessment.</w:t>
            </w:r>
          </w:p>
          <w:p w:rsidR="005E2BBF" w:rsidRPr="001857CE" w:rsidRDefault="005E2BBF" w:rsidP="005E2BBF">
            <w:pPr>
              <w:rPr>
                <w:rFonts w:asciiTheme="majorHAnsi" w:hAnsiTheme="majorHAnsi" w:cstheme="majorHAnsi"/>
                <w:b/>
                <w:sz w:val="24"/>
                <w:szCs w:val="24"/>
                <w:u w:val="single"/>
              </w:rPr>
            </w:pPr>
            <w:r w:rsidRPr="001857CE">
              <w:rPr>
                <w:rFonts w:asciiTheme="majorHAnsi" w:hAnsiTheme="majorHAnsi" w:cstheme="majorHAnsi"/>
                <w:b/>
                <w:sz w:val="24"/>
                <w:szCs w:val="24"/>
                <w:u w:val="single"/>
              </w:rPr>
              <w:t>Areas for Improvement</w:t>
            </w:r>
          </w:p>
          <w:p w:rsidR="005E2BBF" w:rsidRPr="005E2BBF" w:rsidRDefault="005E2BBF" w:rsidP="005E2BBF">
            <w:pPr>
              <w:spacing w:after="0"/>
              <w:rPr>
                <w:rFonts w:asciiTheme="majorHAnsi" w:hAnsiTheme="majorHAnsi" w:cstheme="majorHAnsi"/>
                <w:sz w:val="24"/>
                <w:szCs w:val="24"/>
              </w:rPr>
            </w:pPr>
            <w:r w:rsidRPr="005E2BBF">
              <w:rPr>
                <w:rFonts w:asciiTheme="majorHAnsi" w:hAnsiTheme="majorHAnsi" w:cstheme="majorHAnsi"/>
                <w:sz w:val="24"/>
                <w:szCs w:val="24"/>
              </w:rPr>
              <w:t>•</w:t>
            </w:r>
            <w:r w:rsidRPr="005E2BBF">
              <w:rPr>
                <w:rFonts w:asciiTheme="majorHAnsi" w:hAnsiTheme="majorHAnsi" w:cstheme="majorHAnsi"/>
                <w:sz w:val="24"/>
                <w:szCs w:val="24"/>
              </w:rPr>
              <w:tab/>
              <w:t>Inspirational tuition and delivery.</w:t>
            </w:r>
          </w:p>
          <w:p w:rsidR="005E2BBF" w:rsidRPr="005E2BBF" w:rsidRDefault="005E2BBF" w:rsidP="005E2BBF">
            <w:pPr>
              <w:spacing w:after="0"/>
              <w:rPr>
                <w:rFonts w:asciiTheme="majorHAnsi" w:hAnsiTheme="majorHAnsi" w:cstheme="majorHAnsi"/>
                <w:sz w:val="24"/>
                <w:szCs w:val="24"/>
              </w:rPr>
            </w:pPr>
            <w:r w:rsidRPr="005E2BBF">
              <w:rPr>
                <w:rFonts w:asciiTheme="majorHAnsi" w:hAnsiTheme="majorHAnsi" w:cstheme="majorHAnsi"/>
                <w:sz w:val="24"/>
                <w:szCs w:val="24"/>
              </w:rPr>
              <w:t>•</w:t>
            </w:r>
            <w:r w:rsidRPr="005E2BBF">
              <w:rPr>
                <w:rFonts w:asciiTheme="majorHAnsi" w:hAnsiTheme="majorHAnsi" w:cstheme="majorHAnsi"/>
                <w:sz w:val="24"/>
                <w:szCs w:val="24"/>
              </w:rPr>
              <w:tab/>
              <w:t>Recorded feedback to learners.</w:t>
            </w:r>
          </w:p>
          <w:p w:rsidR="005E2BBF" w:rsidRPr="005E2BBF" w:rsidRDefault="005E2BBF" w:rsidP="005E2BBF">
            <w:pPr>
              <w:spacing w:after="0"/>
              <w:rPr>
                <w:rFonts w:asciiTheme="majorHAnsi" w:hAnsiTheme="majorHAnsi" w:cstheme="majorHAnsi"/>
                <w:sz w:val="24"/>
                <w:szCs w:val="24"/>
              </w:rPr>
            </w:pPr>
            <w:r w:rsidRPr="005E2BBF">
              <w:rPr>
                <w:rFonts w:asciiTheme="majorHAnsi" w:hAnsiTheme="majorHAnsi" w:cstheme="majorHAnsi"/>
                <w:sz w:val="24"/>
                <w:szCs w:val="24"/>
              </w:rPr>
              <w:t>•</w:t>
            </w:r>
            <w:r w:rsidRPr="005E2BBF">
              <w:rPr>
                <w:rFonts w:asciiTheme="majorHAnsi" w:hAnsiTheme="majorHAnsi" w:cstheme="majorHAnsi"/>
                <w:sz w:val="24"/>
                <w:szCs w:val="24"/>
              </w:rPr>
              <w:tab/>
              <w:t>Learners’ behaviours (employability) to reduce early leavers.</w:t>
            </w:r>
          </w:p>
          <w:p w:rsidR="00A870EE" w:rsidRDefault="005E2BBF" w:rsidP="00F913DB">
            <w:pPr>
              <w:spacing w:after="0"/>
              <w:rPr>
                <w:rFonts w:asciiTheme="majorHAnsi" w:hAnsiTheme="majorHAnsi" w:cstheme="majorHAnsi"/>
                <w:sz w:val="24"/>
                <w:szCs w:val="24"/>
              </w:rPr>
            </w:pPr>
            <w:r w:rsidRPr="005E2BBF">
              <w:rPr>
                <w:rFonts w:asciiTheme="majorHAnsi" w:hAnsiTheme="majorHAnsi" w:cstheme="majorHAnsi"/>
                <w:sz w:val="24"/>
                <w:szCs w:val="24"/>
              </w:rPr>
              <w:t>•</w:t>
            </w:r>
            <w:r w:rsidRPr="005E2BBF">
              <w:rPr>
                <w:rFonts w:asciiTheme="majorHAnsi" w:hAnsiTheme="majorHAnsi" w:cstheme="majorHAnsi"/>
                <w:sz w:val="24"/>
                <w:szCs w:val="24"/>
              </w:rPr>
              <w:tab/>
              <w:t>Punctuality and timekeeping.</w:t>
            </w:r>
          </w:p>
          <w:p w:rsidR="00012DD2" w:rsidRPr="00A870EE" w:rsidRDefault="00012DD2" w:rsidP="00F913DB">
            <w:pPr>
              <w:spacing w:after="0"/>
              <w:rPr>
                <w:rFonts w:asciiTheme="majorHAnsi" w:hAnsiTheme="majorHAnsi" w:cstheme="majorHAnsi"/>
                <w:sz w:val="24"/>
                <w:szCs w:val="24"/>
              </w:rPr>
            </w:pPr>
          </w:p>
        </w:tc>
      </w:tr>
      <w:bookmarkEnd w:id="16"/>
      <w:tr w:rsidR="005F230D" w:rsidRPr="00A870EE" w:rsidTr="00C31E07">
        <w:tc>
          <w:tcPr>
            <w:tcW w:w="10916" w:type="dxa"/>
            <w:shd w:val="clear" w:color="auto" w:fill="auto"/>
          </w:tcPr>
          <w:p w:rsidR="009E257A" w:rsidRPr="009E257A" w:rsidRDefault="009E257A" w:rsidP="009E257A">
            <w:pPr>
              <w:rPr>
                <w:rFonts w:asciiTheme="majorHAnsi" w:hAnsiTheme="majorHAnsi" w:cstheme="majorHAnsi"/>
                <w:b/>
                <w:sz w:val="24"/>
                <w:szCs w:val="24"/>
                <w:u w:val="single"/>
              </w:rPr>
            </w:pPr>
            <w:r w:rsidRPr="009E257A">
              <w:rPr>
                <w:rFonts w:asciiTheme="majorHAnsi" w:hAnsiTheme="majorHAnsi" w:cstheme="majorHAnsi"/>
                <w:b/>
                <w:sz w:val="24"/>
                <w:szCs w:val="24"/>
                <w:u w:val="single"/>
              </w:rPr>
              <w:t>Business Administration</w:t>
            </w:r>
            <w:r w:rsidR="004E7333">
              <w:rPr>
                <w:rFonts w:asciiTheme="majorHAnsi" w:hAnsiTheme="majorHAnsi" w:cstheme="majorHAnsi"/>
                <w:b/>
                <w:sz w:val="24"/>
                <w:szCs w:val="24"/>
                <w:u w:val="single"/>
              </w:rPr>
              <w:t>/Customer Service</w:t>
            </w:r>
          </w:p>
          <w:p w:rsidR="001F2316" w:rsidRDefault="009E257A" w:rsidP="009E257A">
            <w:pPr>
              <w:rPr>
                <w:rFonts w:asciiTheme="majorHAnsi" w:hAnsiTheme="majorHAnsi" w:cstheme="majorHAnsi"/>
                <w:sz w:val="24"/>
                <w:szCs w:val="24"/>
              </w:rPr>
            </w:pPr>
            <w:r w:rsidRPr="009E257A">
              <w:rPr>
                <w:rFonts w:asciiTheme="majorHAnsi" w:hAnsiTheme="majorHAnsi" w:cstheme="majorHAnsi"/>
                <w:sz w:val="24"/>
                <w:szCs w:val="24"/>
              </w:rPr>
              <w:t xml:space="preserve">Alliance Learning has </w:t>
            </w:r>
            <w:r w:rsidR="003E0CCA">
              <w:rPr>
                <w:rFonts w:asciiTheme="majorHAnsi" w:hAnsiTheme="majorHAnsi" w:cstheme="majorHAnsi"/>
                <w:sz w:val="24"/>
                <w:szCs w:val="24"/>
              </w:rPr>
              <w:t>65</w:t>
            </w:r>
            <w:r w:rsidRPr="009E257A">
              <w:rPr>
                <w:rFonts w:asciiTheme="majorHAnsi" w:hAnsiTheme="majorHAnsi" w:cstheme="majorHAnsi"/>
                <w:sz w:val="24"/>
                <w:szCs w:val="24"/>
              </w:rPr>
              <w:t xml:space="preserve"> apprentices in this area</w:t>
            </w:r>
            <w:r w:rsidR="00167DC3">
              <w:rPr>
                <w:rFonts w:asciiTheme="majorHAnsi" w:hAnsiTheme="majorHAnsi" w:cstheme="majorHAnsi"/>
                <w:sz w:val="24"/>
                <w:szCs w:val="24"/>
              </w:rPr>
              <w:t>.</w:t>
            </w:r>
            <w:r w:rsidRPr="009E257A">
              <w:rPr>
                <w:rFonts w:asciiTheme="majorHAnsi" w:hAnsiTheme="majorHAnsi" w:cstheme="majorHAnsi"/>
                <w:sz w:val="24"/>
                <w:szCs w:val="24"/>
              </w:rPr>
              <w:t xml:space="preserve"> Overall and Timely achievement remained very good for Business Administration.  Overall and timely achievement increased by 13%, resulting in the department being 29% above the national average.  </w:t>
            </w:r>
            <w:r w:rsidR="004E7333">
              <w:rPr>
                <w:rFonts w:asciiTheme="majorHAnsi" w:hAnsiTheme="majorHAnsi" w:cstheme="majorHAnsi"/>
                <w:sz w:val="24"/>
                <w:szCs w:val="24"/>
              </w:rPr>
              <w:t xml:space="preserve">The curriculum is well planned resulting in outstanding </w:t>
            </w:r>
            <w:r w:rsidRPr="009E257A">
              <w:rPr>
                <w:rFonts w:asciiTheme="majorHAnsi" w:hAnsiTheme="majorHAnsi" w:cstheme="majorHAnsi"/>
                <w:sz w:val="24"/>
                <w:szCs w:val="24"/>
              </w:rPr>
              <w:t xml:space="preserve">End </w:t>
            </w:r>
            <w:r w:rsidR="004E7333">
              <w:rPr>
                <w:rFonts w:asciiTheme="majorHAnsi" w:hAnsiTheme="majorHAnsi" w:cstheme="majorHAnsi"/>
                <w:sz w:val="24"/>
                <w:szCs w:val="24"/>
              </w:rPr>
              <w:t>P</w:t>
            </w:r>
            <w:r w:rsidRPr="009E257A">
              <w:rPr>
                <w:rFonts w:asciiTheme="majorHAnsi" w:hAnsiTheme="majorHAnsi" w:cstheme="majorHAnsi"/>
                <w:sz w:val="24"/>
                <w:szCs w:val="24"/>
              </w:rPr>
              <w:t xml:space="preserve">oint </w:t>
            </w:r>
            <w:r w:rsidR="004E7333">
              <w:rPr>
                <w:rFonts w:asciiTheme="majorHAnsi" w:hAnsiTheme="majorHAnsi" w:cstheme="majorHAnsi"/>
                <w:sz w:val="24"/>
                <w:szCs w:val="24"/>
              </w:rPr>
              <w:t>A</w:t>
            </w:r>
            <w:r w:rsidRPr="009E257A">
              <w:rPr>
                <w:rFonts w:asciiTheme="majorHAnsi" w:hAnsiTheme="majorHAnsi" w:cstheme="majorHAnsi"/>
                <w:sz w:val="24"/>
                <w:szCs w:val="24"/>
              </w:rPr>
              <w:t xml:space="preserve">ssessment grades. To date </w:t>
            </w:r>
            <w:r w:rsidR="00167DC3">
              <w:rPr>
                <w:rFonts w:asciiTheme="majorHAnsi" w:hAnsiTheme="majorHAnsi" w:cstheme="majorHAnsi"/>
                <w:sz w:val="24"/>
                <w:szCs w:val="24"/>
              </w:rPr>
              <w:t xml:space="preserve">in </w:t>
            </w:r>
            <w:r w:rsidRPr="009E257A">
              <w:rPr>
                <w:rFonts w:asciiTheme="majorHAnsi" w:hAnsiTheme="majorHAnsi" w:cstheme="majorHAnsi"/>
                <w:sz w:val="24"/>
                <w:szCs w:val="24"/>
              </w:rPr>
              <w:t>2019/2020</w:t>
            </w:r>
            <w:r w:rsidR="00167DC3">
              <w:rPr>
                <w:rFonts w:asciiTheme="majorHAnsi" w:hAnsiTheme="majorHAnsi" w:cstheme="majorHAnsi"/>
                <w:sz w:val="24"/>
                <w:szCs w:val="24"/>
              </w:rPr>
              <w:t>,</w:t>
            </w:r>
            <w:r w:rsidRPr="009E257A">
              <w:rPr>
                <w:rFonts w:asciiTheme="majorHAnsi" w:hAnsiTheme="majorHAnsi" w:cstheme="majorHAnsi"/>
                <w:sz w:val="24"/>
                <w:szCs w:val="24"/>
              </w:rPr>
              <w:t xml:space="preserve"> </w:t>
            </w:r>
            <w:r w:rsidR="004E7333">
              <w:rPr>
                <w:rFonts w:asciiTheme="majorHAnsi" w:hAnsiTheme="majorHAnsi" w:cstheme="majorHAnsi"/>
                <w:sz w:val="24"/>
                <w:szCs w:val="24"/>
              </w:rPr>
              <w:t>ten</w:t>
            </w:r>
            <w:r w:rsidRPr="009E257A">
              <w:rPr>
                <w:rFonts w:asciiTheme="majorHAnsi" w:hAnsiTheme="majorHAnsi" w:cstheme="majorHAnsi"/>
                <w:sz w:val="24"/>
                <w:szCs w:val="24"/>
              </w:rPr>
              <w:t xml:space="preserve"> learners </w:t>
            </w:r>
            <w:r w:rsidR="00167DC3">
              <w:rPr>
                <w:rFonts w:asciiTheme="majorHAnsi" w:hAnsiTheme="majorHAnsi" w:cstheme="majorHAnsi"/>
                <w:sz w:val="24"/>
                <w:szCs w:val="24"/>
              </w:rPr>
              <w:t>achieved</w:t>
            </w:r>
            <w:r w:rsidRPr="009E257A">
              <w:rPr>
                <w:rFonts w:asciiTheme="majorHAnsi" w:hAnsiTheme="majorHAnsi" w:cstheme="majorHAnsi"/>
                <w:sz w:val="24"/>
                <w:szCs w:val="24"/>
              </w:rPr>
              <w:t xml:space="preserve"> end point assessment </w:t>
            </w:r>
            <w:r w:rsidR="00167DC3">
              <w:rPr>
                <w:rFonts w:asciiTheme="majorHAnsi" w:hAnsiTheme="majorHAnsi" w:cstheme="majorHAnsi"/>
                <w:sz w:val="24"/>
                <w:szCs w:val="24"/>
              </w:rPr>
              <w:t>with</w:t>
            </w:r>
            <w:r w:rsidRPr="009E257A">
              <w:rPr>
                <w:rFonts w:asciiTheme="majorHAnsi" w:hAnsiTheme="majorHAnsi" w:cstheme="majorHAnsi"/>
                <w:sz w:val="24"/>
                <w:szCs w:val="24"/>
              </w:rPr>
              <w:t xml:space="preserve"> distinction grade</w:t>
            </w:r>
            <w:r w:rsidR="00167DC3">
              <w:rPr>
                <w:rFonts w:asciiTheme="majorHAnsi" w:hAnsiTheme="majorHAnsi" w:cstheme="majorHAnsi"/>
                <w:sz w:val="24"/>
                <w:szCs w:val="24"/>
              </w:rPr>
              <w:t>s</w:t>
            </w:r>
            <w:r w:rsidRPr="009E257A">
              <w:rPr>
                <w:rFonts w:asciiTheme="majorHAnsi" w:hAnsiTheme="majorHAnsi" w:cstheme="majorHAnsi"/>
                <w:sz w:val="24"/>
                <w:szCs w:val="24"/>
              </w:rPr>
              <w:t xml:space="preserve">.  </w:t>
            </w:r>
            <w:r w:rsidR="004E7333" w:rsidRPr="004E7333">
              <w:rPr>
                <w:rFonts w:asciiTheme="majorHAnsi" w:hAnsiTheme="majorHAnsi" w:cstheme="majorHAnsi"/>
                <w:sz w:val="24"/>
                <w:szCs w:val="24"/>
              </w:rPr>
              <w:t>Personal development, behaviour and welfare is good with learners making good progress from their starting points, developing confidence and self-esteem.</w:t>
            </w:r>
            <w:r w:rsidR="004E7333">
              <w:rPr>
                <w:rFonts w:asciiTheme="majorHAnsi" w:hAnsiTheme="majorHAnsi" w:cstheme="majorHAnsi"/>
                <w:sz w:val="24"/>
                <w:szCs w:val="24"/>
              </w:rPr>
              <w:t xml:space="preserve"> </w:t>
            </w:r>
            <w:r w:rsidRPr="009E257A">
              <w:rPr>
                <w:rFonts w:asciiTheme="majorHAnsi" w:hAnsiTheme="majorHAnsi" w:cstheme="majorHAnsi"/>
                <w:sz w:val="24"/>
                <w:szCs w:val="24"/>
              </w:rPr>
              <w:t xml:space="preserve">Teaching, Learning and Assessment is good. Feedback is motivational with clear advice on how to improve, although learner responses required more reflection.  </w:t>
            </w:r>
          </w:p>
          <w:p w:rsidR="009E257A" w:rsidRPr="001857CE" w:rsidRDefault="009E257A" w:rsidP="009E257A">
            <w:pPr>
              <w:rPr>
                <w:rFonts w:asciiTheme="majorHAnsi" w:hAnsiTheme="majorHAnsi" w:cstheme="majorHAnsi"/>
                <w:b/>
                <w:bCs/>
                <w:sz w:val="24"/>
                <w:szCs w:val="24"/>
              </w:rPr>
            </w:pPr>
            <w:r w:rsidRPr="001857CE">
              <w:rPr>
                <w:rFonts w:asciiTheme="majorHAnsi" w:hAnsiTheme="majorHAnsi" w:cstheme="majorHAnsi"/>
                <w:b/>
                <w:bCs/>
                <w:sz w:val="24"/>
                <w:szCs w:val="24"/>
                <w:u w:val="single"/>
              </w:rPr>
              <w:t>Strengths</w:t>
            </w:r>
          </w:p>
          <w:p w:rsidR="009E257A" w:rsidRDefault="009E257A" w:rsidP="00C31E07">
            <w:pPr>
              <w:numPr>
                <w:ilvl w:val="0"/>
                <w:numId w:val="3"/>
              </w:numPr>
              <w:rPr>
                <w:rFonts w:asciiTheme="majorHAnsi" w:hAnsiTheme="majorHAnsi" w:cstheme="majorHAnsi"/>
                <w:sz w:val="24"/>
                <w:szCs w:val="24"/>
              </w:rPr>
            </w:pPr>
            <w:r w:rsidRPr="009E257A">
              <w:rPr>
                <w:rFonts w:asciiTheme="majorHAnsi" w:hAnsiTheme="majorHAnsi" w:cstheme="majorHAnsi"/>
                <w:sz w:val="24"/>
                <w:szCs w:val="24"/>
              </w:rPr>
              <w:t>Very good overall and timely achievement rates.</w:t>
            </w:r>
          </w:p>
          <w:p w:rsidR="009E257A" w:rsidRPr="009E257A" w:rsidRDefault="009E257A" w:rsidP="00C31E07">
            <w:pPr>
              <w:numPr>
                <w:ilvl w:val="0"/>
                <w:numId w:val="3"/>
              </w:numPr>
              <w:rPr>
                <w:rFonts w:asciiTheme="majorHAnsi" w:hAnsiTheme="majorHAnsi" w:cstheme="majorHAnsi"/>
                <w:sz w:val="24"/>
                <w:szCs w:val="24"/>
              </w:rPr>
            </w:pPr>
            <w:r w:rsidRPr="009E257A">
              <w:rPr>
                <w:rFonts w:asciiTheme="majorHAnsi" w:hAnsiTheme="majorHAnsi" w:cstheme="majorHAnsi"/>
                <w:sz w:val="24"/>
                <w:szCs w:val="24"/>
              </w:rPr>
              <w:lastRenderedPageBreak/>
              <w:t>Very good grades for apprenticeship standards</w:t>
            </w:r>
          </w:p>
          <w:p w:rsidR="009E257A" w:rsidRPr="009E257A" w:rsidRDefault="009E257A" w:rsidP="009E257A">
            <w:pPr>
              <w:numPr>
                <w:ilvl w:val="0"/>
                <w:numId w:val="3"/>
              </w:numPr>
              <w:rPr>
                <w:rFonts w:asciiTheme="majorHAnsi" w:hAnsiTheme="majorHAnsi" w:cstheme="majorHAnsi"/>
                <w:sz w:val="24"/>
                <w:szCs w:val="24"/>
              </w:rPr>
            </w:pPr>
            <w:r w:rsidRPr="009E257A">
              <w:rPr>
                <w:rFonts w:asciiTheme="majorHAnsi" w:hAnsiTheme="majorHAnsi" w:cstheme="majorHAnsi"/>
                <w:sz w:val="24"/>
                <w:szCs w:val="24"/>
              </w:rPr>
              <w:t xml:space="preserve">Good teaching, Learning and Assessment </w:t>
            </w:r>
          </w:p>
          <w:p w:rsidR="009E257A" w:rsidRPr="009E257A" w:rsidRDefault="009E257A" w:rsidP="009E257A">
            <w:pPr>
              <w:numPr>
                <w:ilvl w:val="0"/>
                <w:numId w:val="3"/>
              </w:numPr>
              <w:rPr>
                <w:rFonts w:asciiTheme="majorHAnsi" w:hAnsiTheme="majorHAnsi" w:cstheme="majorHAnsi"/>
                <w:sz w:val="24"/>
                <w:szCs w:val="24"/>
              </w:rPr>
            </w:pPr>
            <w:r w:rsidRPr="009E257A">
              <w:rPr>
                <w:rFonts w:asciiTheme="majorHAnsi" w:hAnsiTheme="majorHAnsi" w:cstheme="majorHAnsi"/>
                <w:sz w:val="24"/>
                <w:szCs w:val="24"/>
              </w:rPr>
              <w:t>Feedback to learners is good.</w:t>
            </w:r>
          </w:p>
          <w:p w:rsidR="009E257A" w:rsidRPr="001857CE" w:rsidRDefault="009E257A" w:rsidP="009E257A">
            <w:pPr>
              <w:rPr>
                <w:rFonts w:asciiTheme="majorHAnsi" w:hAnsiTheme="majorHAnsi" w:cstheme="majorHAnsi"/>
                <w:b/>
                <w:bCs/>
                <w:sz w:val="24"/>
                <w:szCs w:val="24"/>
              </w:rPr>
            </w:pPr>
            <w:r w:rsidRPr="001857CE">
              <w:rPr>
                <w:rFonts w:asciiTheme="majorHAnsi" w:hAnsiTheme="majorHAnsi" w:cstheme="majorHAnsi"/>
                <w:b/>
                <w:bCs/>
                <w:sz w:val="24"/>
                <w:szCs w:val="24"/>
                <w:u w:val="single"/>
              </w:rPr>
              <w:t>Areas for Improvement</w:t>
            </w:r>
          </w:p>
          <w:p w:rsidR="009E257A" w:rsidRPr="009E257A" w:rsidRDefault="004E7333" w:rsidP="009E257A">
            <w:pPr>
              <w:numPr>
                <w:ilvl w:val="0"/>
                <w:numId w:val="3"/>
              </w:numPr>
              <w:rPr>
                <w:rFonts w:asciiTheme="majorHAnsi" w:hAnsiTheme="majorHAnsi" w:cstheme="majorHAnsi"/>
                <w:sz w:val="24"/>
                <w:szCs w:val="24"/>
              </w:rPr>
            </w:pPr>
            <w:r>
              <w:rPr>
                <w:rFonts w:asciiTheme="majorHAnsi" w:hAnsiTheme="majorHAnsi" w:cstheme="majorHAnsi"/>
                <w:sz w:val="24"/>
                <w:szCs w:val="24"/>
              </w:rPr>
              <w:t>I</w:t>
            </w:r>
            <w:r w:rsidR="009E257A" w:rsidRPr="009E257A">
              <w:rPr>
                <w:rFonts w:asciiTheme="majorHAnsi" w:hAnsiTheme="majorHAnsi" w:cstheme="majorHAnsi"/>
                <w:sz w:val="24"/>
                <w:szCs w:val="24"/>
              </w:rPr>
              <w:t>ncrease progression onto higher level qualifications.</w:t>
            </w:r>
          </w:p>
          <w:p w:rsidR="009E257A" w:rsidRDefault="004E7333" w:rsidP="009E257A">
            <w:pPr>
              <w:numPr>
                <w:ilvl w:val="0"/>
                <w:numId w:val="3"/>
              </w:numPr>
              <w:rPr>
                <w:rFonts w:asciiTheme="majorHAnsi" w:hAnsiTheme="majorHAnsi" w:cstheme="majorHAnsi"/>
                <w:sz w:val="24"/>
                <w:szCs w:val="24"/>
              </w:rPr>
            </w:pPr>
            <w:r>
              <w:rPr>
                <w:rFonts w:asciiTheme="majorHAnsi" w:hAnsiTheme="majorHAnsi" w:cstheme="majorHAnsi"/>
                <w:sz w:val="24"/>
                <w:szCs w:val="24"/>
              </w:rPr>
              <w:t>Improved r</w:t>
            </w:r>
            <w:r w:rsidR="009E257A" w:rsidRPr="009E257A">
              <w:rPr>
                <w:rFonts w:asciiTheme="majorHAnsi" w:hAnsiTheme="majorHAnsi" w:cstheme="majorHAnsi"/>
                <w:sz w:val="24"/>
                <w:szCs w:val="24"/>
              </w:rPr>
              <w:t>eflective feedback from learners.</w:t>
            </w:r>
          </w:p>
          <w:p w:rsidR="004E7333" w:rsidRPr="004E7333" w:rsidRDefault="004E7333" w:rsidP="004E7333">
            <w:pPr>
              <w:pStyle w:val="ListParagraph"/>
              <w:numPr>
                <w:ilvl w:val="0"/>
                <w:numId w:val="3"/>
              </w:numPr>
              <w:rPr>
                <w:rFonts w:asciiTheme="majorHAnsi" w:hAnsiTheme="majorHAnsi" w:cstheme="majorHAnsi"/>
                <w:noProof w:val="0"/>
                <w:sz w:val="24"/>
                <w:szCs w:val="24"/>
              </w:rPr>
            </w:pPr>
            <w:r w:rsidRPr="004E7333">
              <w:rPr>
                <w:rFonts w:asciiTheme="majorHAnsi" w:hAnsiTheme="majorHAnsi" w:cstheme="majorHAnsi"/>
                <w:noProof w:val="0"/>
                <w:sz w:val="24"/>
                <w:szCs w:val="24"/>
              </w:rPr>
              <w:t>Strengthen the recording of off the job training.</w:t>
            </w:r>
          </w:p>
          <w:p w:rsidR="009E257A" w:rsidRPr="009E257A" w:rsidRDefault="009E257A" w:rsidP="009E257A">
            <w:pPr>
              <w:rPr>
                <w:rFonts w:asciiTheme="majorHAnsi" w:hAnsiTheme="majorHAnsi" w:cstheme="majorHAnsi"/>
                <w:b/>
                <w:sz w:val="24"/>
                <w:szCs w:val="24"/>
                <w:u w:val="single"/>
                <w:lang w:val="en-US"/>
              </w:rPr>
            </w:pPr>
            <w:r w:rsidRPr="009E257A">
              <w:rPr>
                <w:rFonts w:asciiTheme="majorHAnsi" w:hAnsiTheme="majorHAnsi" w:cstheme="majorHAnsi"/>
                <w:b/>
                <w:sz w:val="24"/>
                <w:szCs w:val="24"/>
                <w:u w:val="single"/>
                <w:lang w:val="en-US"/>
              </w:rPr>
              <w:t>Business Management</w:t>
            </w:r>
          </w:p>
          <w:p w:rsidR="009E257A" w:rsidRPr="009E257A" w:rsidRDefault="009E257A" w:rsidP="009E257A">
            <w:pPr>
              <w:rPr>
                <w:rFonts w:asciiTheme="majorHAnsi" w:hAnsiTheme="majorHAnsi" w:cstheme="majorHAnsi"/>
                <w:sz w:val="24"/>
                <w:szCs w:val="24"/>
                <w:lang w:val="en-US"/>
              </w:rPr>
            </w:pPr>
            <w:r w:rsidRPr="009E257A">
              <w:rPr>
                <w:rFonts w:asciiTheme="majorHAnsi" w:hAnsiTheme="majorHAnsi" w:cstheme="majorHAnsi"/>
                <w:sz w:val="24"/>
                <w:szCs w:val="24"/>
                <w:lang w:val="en-US"/>
              </w:rPr>
              <w:t xml:space="preserve">Alliance Learning has 46 apprentices in this area.  There is one learner on an apprenticeship framework and 45   learners on apprenticeship standards. Overall achievement and timely rates were very good for business management in 2018/2019. Overall achievement rate increased by 9% and timely achievement rate increased by 13%. </w:t>
            </w:r>
            <w:r w:rsidR="00275FFE">
              <w:rPr>
                <w:rFonts w:asciiTheme="majorHAnsi" w:hAnsiTheme="majorHAnsi" w:cstheme="majorHAnsi"/>
                <w:sz w:val="24"/>
                <w:szCs w:val="24"/>
                <w:lang w:val="en-US"/>
              </w:rPr>
              <w:t xml:space="preserve">The curriculum is well-planned and sequenced, utilising comprehensive resources and qualifications at the </w:t>
            </w:r>
            <w:r w:rsidR="00D40F80">
              <w:rPr>
                <w:rFonts w:asciiTheme="majorHAnsi" w:hAnsiTheme="majorHAnsi" w:cstheme="majorHAnsi"/>
                <w:sz w:val="24"/>
                <w:szCs w:val="24"/>
                <w:lang w:val="en-US"/>
              </w:rPr>
              <w:t>employers’</w:t>
            </w:r>
            <w:r w:rsidR="00275FFE">
              <w:rPr>
                <w:rFonts w:asciiTheme="majorHAnsi" w:hAnsiTheme="majorHAnsi" w:cstheme="majorHAnsi"/>
                <w:sz w:val="24"/>
                <w:szCs w:val="24"/>
                <w:lang w:val="en-US"/>
              </w:rPr>
              <w:t xml:space="preserve"> request from CMI, preparing learners for associate status. There are strong employer relationships to co-design the curriculum and include enrichment opportunities such as mental health training. Learners achievement of E</w:t>
            </w:r>
            <w:r w:rsidRPr="009E257A">
              <w:rPr>
                <w:rFonts w:asciiTheme="majorHAnsi" w:hAnsiTheme="majorHAnsi" w:cstheme="majorHAnsi"/>
                <w:sz w:val="24"/>
                <w:szCs w:val="24"/>
                <w:lang w:val="en-US"/>
              </w:rPr>
              <w:t xml:space="preserve">nd </w:t>
            </w:r>
            <w:r w:rsidR="00275FFE">
              <w:rPr>
                <w:rFonts w:asciiTheme="majorHAnsi" w:hAnsiTheme="majorHAnsi" w:cstheme="majorHAnsi"/>
                <w:sz w:val="24"/>
                <w:szCs w:val="24"/>
                <w:lang w:val="en-US"/>
              </w:rPr>
              <w:t>P</w:t>
            </w:r>
            <w:r w:rsidRPr="009E257A">
              <w:rPr>
                <w:rFonts w:asciiTheme="majorHAnsi" w:hAnsiTheme="majorHAnsi" w:cstheme="majorHAnsi"/>
                <w:sz w:val="24"/>
                <w:szCs w:val="24"/>
                <w:lang w:val="en-US"/>
              </w:rPr>
              <w:t xml:space="preserve">oint </w:t>
            </w:r>
            <w:r w:rsidR="00275FFE">
              <w:rPr>
                <w:rFonts w:asciiTheme="majorHAnsi" w:hAnsiTheme="majorHAnsi" w:cstheme="majorHAnsi"/>
                <w:sz w:val="24"/>
                <w:szCs w:val="24"/>
                <w:lang w:val="en-US"/>
              </w:rPr>
              <w:t>A</w:t>
            </w:r>
            <w:r w:rsidRPr="009E257A">
              <w:rPr>
                <w:rFonts w:asciiTheme="majorHAnsi" w:hAnsiTheme="majorHAnsi" w:cstheme="majorHAnsi"/>
                <w:sz w:val="24"/>
                <w:szCs w:val="24"/>
                <w:lang w:val="en-US"/>
              </w:rPr>
              <w:t xml:space="preserve">ssessment </w:t>
            </w:r>
            <w:r w:rsidR="00275FFE">
              <w:rPr>
                <w:rFonts w:asciiTheme="majorHAnsi" w:hAnsiTheme="majorHAnsi" w:cstheme="majorHAnsi"/>
                <w:sz w:val="24"/>
                <w:szCs w:val="24"/>
                <w:lang w:val="en-US"/>
              </w:rPr>
              <w:t xml:space="preserve">is good with two </w:t>
            </w:r>
            <w:r w:rsidRPr="009E257A">
              <w:rPr>
                <w:rFonts w:asciiTheme="majorHAnsi" w:hAnsiTheme="majorHAnsi" w:cstheme="majorHAnsi"/>
                <w:sz w:val="24"/>
                <w:szCs w:val="24"/>
                <w:lang w:val="en-US"/>
              </w:rPr>
              <w:t>Merit</w:t>
            </w:r>
            <w:r w:rsidR="00275FFE">
              <w:rPr>
                <w:rFonts w:asciiTheme="majorHAnsi" w:hAnsiTheme="majorHAnsi" w:cstheme="majorHAnsi"/>
                <w:sz w:val="24"/>
                <w:szCs w:val="24"/>
                <w:lang w:val="en-US"/>
              </w:rPr>
              <w:t xml:space="preserve"> achievement and one distinction. </w:t>
            </w:r>
            <w:r w:rsidRPr="009E257A">
              <w:rPr>
                <w:rFonts w:asciiTheme="majorHAnsi" w:hAnsiTheme="majorHAnsi" w:cstheme="majorHAnsi"/>
                <w:sz w:val="24"/>
                <w:szCs w:val="24"/>
                <w:lang w:val="en-US"/>
              </w:rPr>
              <w:t xml:space="preserve"> </w:t>
            </w:r>
          </w:p>
          <w:p w:rsidR="009E257A" w:rsidRPr="009E257A" w:rsidRDefault="009E257A" w:rsidP="009E257A">
            <w:pPr>
              <w:rPr>
                <w:rFonts w:asciiTheme="majorHAnsi" w:hAnsiTheme="majorHAnsi" w:cstheme="majorHAnsi"/>
                <w:b/>
                <w:sz w:val="24"/>
                <w:szCs w:val="24"/>
                <w:u w:val="single"/>
                <w:lang w:val="en-US"/>
              </w:rPr>
            </w:pPr>
            <w:r w:rsidRPr="009E257A">
              <w:rPr>
                <w:rFonts w:asciiTheme="majorHAnsi" w:hAnsiTheme="majorHAnsi" w:cstheme="majorHAnsi"/>
                <w:b/>
                <w:sz w:val="24"/>
                <w:szCs w:val="24"/>
                <w:u w:val="single"/>
                <w:lang w:val="en-US"/>
              </w:rPr>
              <w:t>Strengths</w:t>
            </w:r>
          </w:p>
          <w:p w:rsidR="009E257A" w:rsidRPr="00275FFE" w:rsidRDefault="009E257A" w:rsidP="009E257A">
            <w:pPr>
              <w:numPr>
                <w:ilvl w:val="0"/>
                <w:numId w:val="6"/>
              </w:numPr>
              <w:rPr>
                <w:rFonts w:asciiTheme="majorHAnsi" w:hAnsiTheme="majorHAnsi" w:cstheme="majorHAnsi"/>
                <w:b/>
                <w:sz w:val="24"/>
                <w:szCs w:val="24"/>
                <w:lang w:val="en-US"/>
              </w:rPr>
            </w:pPr>
            <w:r w:rsidRPr="009E257A">
              <w:rPr>
                <w:rFonts w:asciiTheme="majorHAnsi" w:hAnsiTheme="majorHAnsi" w:cstheme="majorHAnsi"/>
                <w:sz w:val="24"/>
                <w:szCs w:val="24"/>
                <w:lang w:val="en-US"/>
              </w:rPr>
              <w:t>Very good overall and timely achievement rates</w:t>
            </w:r>
            <w:r w:rsidR="00275FFE">
              <w:rPr>
                <w:rFonts w:asciiTheme="majorHAnsi" w:hAnsiTheme="majorHAnsi" w:cstheme="majorHAnsi"/>
                <w:sz w:val="24"/>
                <w:szCs w:val="24"/>
                <w:lang w:val="en-US"/>
              </w:rPr>
              <w:t>.</w:t>
            </w:r>
          </w:p>
          <w:p w:rsidR="00275FFE" w:rsidRPr="009E257A" w:rsidRDefault="00275FFE" w:rsidP="009E257A">
            <w:pPr>
              <w:numPr>
                <w:ilvl w:val="0"/>
                <w:numId w:val="6"/>
              </w:numPr>
              <w:rPr>
                <w:rFonts w:asciiTheme="majorHAnsi" w:hAnsiTheme="majorHAnsi" w:cstheme="majorHAnsi"/>
                <w:b/>
                <w:sz w:val="24"/>
                <w:szCs w:val="24"/>
                <w:lang w:val="en-US"/>
              </w:rPr>
            </w:pPr>
            <w:r>
              <w:rPr>
                <w:rFonts w:asciiTheme="majorHAnsi" w:hAnsiTheme="majorHAnsi" w:cstheme="majorHAnsi"/>
                <w:sz w:val="24"/>
                <w:szCs w:val="24"/>
                <w:lang w:val="en-US"/>
              </w:rPr>
              <w:t>well-planned and sequenced curriculum.</w:t>
            </w:r>
          </w:p>
          <w:p w:rsidR="009E257A" w:rsidRPr="009E257A" w:rsidRDefault="009E257A" w:rsidP="009E257A">
            <w:pPr>
              <w:numPr>
                <w:ilvl w:val="0"/>
                <w:numId w:val="6"/>
              </w:numPr>
              <w:rPr>
                <w:rFonts w:asciiTheme="majorHAnsi" w:hAnsiTheme="majorHAnsi" w:cstheme="majorHAnsi"/>
                <w:b/>
                <w:sz w:val="24"/>
                <w:szCs w:val="24"/>
                <w:lang w:val="en-US"/>
              </w:rPr>
            </w:pPr>
            <w:r w:rsidRPr="009E257A">
              <w:rPr>
                <w:rFonts w:asciiTheme="majorHAnsi" w:hAnsiTheme="majorHAnsi" w:cstheme="majorHAnsi"/>
                <w:sz w:val="24"/>
                <w:szCs w:val="24"/>
                <w:lang w:val="en-US"/>
              </w:rPr>
              <w:t>Good Teaching</w:t>
            </w:r>
            <w:r w:rsidR="00275FFE">
              <w:rPr>
                <w:rFonts w:asciiTheme="majorHAnsi" w:hAnsiTheme="majorHAnsi" w:cstheme="majorHAnsi"/>
                <w:sz w:val="24"/>
                <w:szCs w:val="24"/>
                <w:lang w:val="en-US"/>
              </w:rPr>
              <w:t>,</w:t>
            </w:r>
            <w:r w:rsidRPr="009E257A">
              <w:rPr>
                <w:rFonts w:asciiTheme="majorHAnsi" w:hAnsiTheme="majorHAnsi" w:cstheme="majorHAnsi"/>
                <w:sz w:val="24"/>
                <w:szCs w:val="24"/>
                <w:lang w:val="en-US"/>
              </w:rPr>
              <w:t xml:space="preserve"> Learning</w:t>
            </w:r>
            <w:r w:rsidR="00275FFE">
              <w:rPr>
                <w:rFonts w:asciiTheme="majorHAnsi" w:hAnsiTheme="majorHAnsi" w:cstheme="majorHAnsi"/>
                <w:sz w:val="24"/>
                <w:szCs w:val="24"/>
                <w:lang w:val="en-US"/>
              </w:rPr>
              <w:t xml:space="preserve"> and assessment</w:t>
            </w:r>
            <w:r w:rsidRPr="009E257A">
              <w:rPr>
                <w:rFonts w:asciiTheme="majorHAnsi" w:hAnsiTheme="majorHAnsi" w:cstheme="majorHAnsi"/>
                <w:sz w:val="24"/>
                <w:szCs w:val="24"/>
                <w:lang w:val="en-US"/>
              </w:rPr>
              <w:t>.</w:t>
            </w:r>
          </w:p>
          <w:p w:rsidR="009E257A" w:rsidRPr="00275FFE" w:rsidRDefault="009E257A" w:rsidP="009E257A">
            <w:pPr>
              <w:numPr>
                <w:ilvl w:val="0"/>
                <w:numId w:val="6"/>
              </w:numPr>
              <w:rPr>
                <w:rFonts w:asciiTheme="majorHAnsi" w:hAnsiTheme="majorHAnsi" w:cstheme="majorHAnsi"/>
                <w:b/>
                <w:sz w:val="24"/>
                <w:szCs w:val="24"/>
                <w:lang w:val="en-US"/>
              </w:rPr>
            </w:pPr>
            <w:r w:rsidRPr="009E257A">
              <w:rPr>
                <w:rFonts w:asciiTheme="majorHAnsi" w:hAnsiTheme="majorHAnsi" w:cstheme="majorHAnsi"/>
                <w:sz w:val="24"/>
                <w:szCs w:val="24"/>
                <w:lang w:val="en-US"/>
              </w:rPr>
              <w:t>Very good standard of feedback to learners.</w:t>
            </w:r>
          </w:p>
          <w:p w:rsidR="00275FFE" w:rsidRPr="00275FFE" w:rsidRDefault="00275FFE" w:rsidP="009E257A">
            <w:pPr>
              <w:numPr>
                <w:ilvl w:val="0"/>
                <w:numId w:val="6"/>
              </w:numPr>
              <w:rPr>
                <w:rFonts w:asciiTheme="majorHAnsi" w:hAnsiTheme="majorHAnsi" w:cstheme="majorHAnsi"/>
                <w:bCs/>
                <w:sz w:val="24"/>
                <w:szCs w:val="24"/>
                <w:lang w:val="en-US"/>
              </w:rPr>
            </w:pPr>
            <w:r w:rsidRPr="00275FFE">
              <w:rPr>
                <w:rFonts w:asciiTheme="majorHAnsi" w:hAnsiTheme="majorHAnsi" w:cstheme="majorHAnsi"/>
                <w:bCs/>
                <w:sz w:val="24"/>
                <w:szCs w:val="24"/>
                <w:lang w:val="en-US"/>
              </w:rPr>
              <w:t>Strong employer relationships</w:t>
            </w:r>
          </w:p>
          <w:p w:rsidR="009E257A" w:rsidRPr="009E257A" w:rsidRDefault="001857CE" w:rsidP="009E257A">
            <w:pPr>
              <w:rPr>
                <w:rFonts w:asciiTheme="majorHAnsi" w:hAnsiTheme="majorHAnsi" w:cstheme="majorHAnsi"/>
                <w:b/>
                <w:sz w:val="24"/>
                <w:szCs w:val="24"/>
                <w:u w:val="single"/>
                <w:lang w:val="en-US"/>
              </w:rPr>
            </w:pPr>
            <w:r>
              <w:rPr>
                <w:rFonts w:asciiTheme="majorHAnsi" w:hAnsiTheme="majorHAnsi" w:cstheme="majorHAnsi"/>
                <w:b/>
                <w:sz w:val="24"/>
                <w:szCs w:val="24"/>
                <w:u w:val="single"/>
                <w:lang w:val="en-US"/>
              </w:rPr>
              <w:t>Areas for Improvement</w:t>
            </w:r>
            <w:bookmarkStart w:id="17" w:name="_GoBack"/>
            <w:bookmarkEnd w:id="17"/>
          </w:p>
          <w:p w:rsidR="009E257A" w:rsidRPr="009E257A" w:rsidRDefault="009E257A" w:rsidP="009E257A">
            <w:pPr>
              <w:numPr>
                <w:ilvl w:val="0"/>
                <w:numId w:val="7"/>
              </w:numPr>
              <w:rPr>
                <w:rFonts w:asciiTheme="majorHAnsi" w:hAnsiTheme="majorHAnsi" w:cstheme="majorHAnsi"/>
                <w:sz w:val="24"/>
                <w:szCs w:val="24"/>
                <w:lang w:val="en-US"/>
              </w:rPr>
            </w:pPr>
            <w:r w:rsidRPr="009E257A">
              <w:rPr>
                <w:rFonts w:asciiTheme="majorHAnsi" w:hAnsiTheme="majorHAnsi" w:cstheme="majorHAnsi"/>
                <w:sz w:val="24"/>
                <w:szCs w:val="24"/>
                <w:lang w:val="en-US"/>
              </w:rPr>
              <w:t>Better use of reflection through the OneFile journal.</w:t>
            </w:r>
          </w:p>
          <w:p w:rsidR="009E257A" w:rsidRDefault="009E257A" w:rsidP="009E257A">
            <w:pPr>
              <w:numPr>
                <w:ilvl w:val="0"/>
                <w:numId w:val="7"/>
              </w:numPr>
              <w:rPr>
                <w:rFonts w:asciiTheme="majorHAnsi" w:hAnsiTheme="majorHAnsi" w:cstheme="majorHAnsi"/>
                <w:sz w:val="24"/>
                <w:szCs w:val="24"/>
                <w:lang w:val="en-US"/>
              </w:rPr>
            </w:pPr>
            <w:r w:rsidRPr="009E257A">
              <w:rPr>
                <w:rFonts w:asciiTheme="majorHAnsi" w:hAnsiTheme="majorHAnsi" w:cstheme="majorHAnsi"/>
                <w:sz w:val="24"/>
                <w:szCs w:val="24"/>
                <w:lang w:val="en-US"/>
              </w:rPr>
              <w:t>Employer engagement at starting points.</w:t>
            </w:r>
          </w:p>
          <w:p w:rsidR="00EE1B8A" w:rsidRDefault="00EE1B8A" w:rsidP="00EE1B8A">
            <w:pPr>
              <w:pStyle w:val="ListParagraph"/>
              <w:numPr>
                <w:ilvl w:val="0"/>
                <w:numId w:val="7"/>
              </w:numPr>
              <w:rPr>
                <w:rFonts w:asciiTheme="majorHAnsi" w:hAnsiTheme="majorHAnsi" w:cstheme="majorHAnsi"/>
                <w:noProof w:val="0"/>
                <w:sz w:val="24"/>
                <w:szCs w:val="24"/>
                <w:lang w:val="en-US"/>
              </w:rPr>
            </w:pPr>
            <w:r w:rsidRPr="00EE1B8A">
              <w:rPr>
                <w:rFonts w:asciiTheme="majorHAnsi" w:hAnsiTheme="majorHAnsi" w:cstheme="majorHAnsi"/>
                <w:noProof w:val="0"/>
                <w:sz w:val="24"/>
                <w:szCs w:val="24"/>
                <w:lang w:val="en-US"/>
              </w:rPr>
              <w:t>Strengthen the recording of off the job training</w:t>
            </w:r>
            <w:r>
              <w:rPr>
                <w:rFonts w:asciiTheme="majorHAnsi" w:hAnsiTheme="majorHAnsi" w:cstheme="majorHAnsi"/>
                <w:noProof w:val="0"/>
                <w:sz w:val="24"/>
                <w:szCs w:val="24"/>
                <w:lang w:val="en-US"/>
              </w:rPr>
              <w:t>.</w:t>
            </w:r>
          </w:p>
          <w:p w:rsidR="00012DD2" w:rsidRDefault="00012DD2" w:rsidP="00012DD2">
            <w:pPr>
              <w:pStyle w:val="ListParagraph"/>
              <w:rPr>
                <w:rFonts w:asciiTheme="majorHAnsi" w:hAnsiTheme="majorHAnsi" w:cstheme="majorHAnsi"/>
                <w:noProof w:val="0"/>
                <w:sz w:val="24"/>
                <w:szCs w:val="24"/>
                <w:lang w:val="en-US"/>
              </w:rPr>
            </w:pPr>
          </w:p>
          <w:p w:rsidR="00012DD2" w:rsidRPr="00EE1B8A" w:rsidRDefault="00012DD2" w:rsidP="00012DD2">
            <w:pPr>
              <w:pStyle w:val="ListParagraph"/>
              <w:rPr>
                <w:rFonts w:asciiTheme="majorHAnsi" w:hAnsiTheme="majorHAnsi" w:cstheme="majorHAnsi"/>
                <w:noProof w:val="0"/>
                <w:sz w:val="24"/>
                <w:szCs w:val="24"/>
                <w:lang w:val="en-US"/>
              </w:rPr>
            </w:pPr>
          </w:p>
          <w:p w:rsidR="005F230D" w:rsidRDefault="005F230D" w:rsidP="00C31E07">
            <w:pPr>
              <w:rPr>
                <w:rFonts w:asciiTheme="majorHAnsi" w:hAnsiTheme="majorHAnsi" w:cstheme="majorHAnsi"/>
                <w:sz w:val="24"/>
                <w:szCs w:val="24"/>
              </w:rPr>
            </w:pPr>
          </w:p>
          <w:p w:rsidR="009E257A" w:rsidRPr="009E257A" w:rsidRDefault="009E257A" w:rsidP="009E257A">
            <w:pPr>
              <w:rPr>
                <w:rFonts w:asciiTheme="majorHAnsi" w:hAnsiTheme="majorHAnsi" w:cstheme="majorHAnsi"/>
                <w:b/>
                <w:sz w:val="24"/>
                <w:szCs w:val="24"/>
                <w:u w:val="single"/>
              </w:rPr>
            </w:pPr>
            <w:r w:rsidRPr="009E257A">
              <w:rPr>
                <w:rFonts w:asciiTheme="majorHAnsi" w:hAnsiTheme="majorHAnsi" w:cstheme="majorHAnsi"/>
                <w:b/>
                <w:sz w:val="24"/>
                <w:szCs w:val="24"/>
                <w:u w:val="single"/>
              </w:rPr>
              <w:lastRenderedPageBreak/>
              <w:t xml:space="preserve">Childcare  </w:t>
            </w:r>
          </w:p>
          <w:p w:rsidR="009E257A" w:rsidRPr="009E257A" w:rsidRDefault="009E257A" w:rsidP="00207735">
            <w:pPr>
              <w:jc w:val="both"/>
              <w:rPr>
                <w:rFonts w:asciiTheme="majorHAnsi" w:hAnsiTheme="majorHAnsi" w:cstheme="majorHAnsi"/>
                <w:sz w:val="24"/>
                <w:szCs w:val="24"/>
                <w:u w:val="single"/>
              </w:rPr>
            </w:pPr>
            <w:r w:rsidRPr="009E257A">
              <w:rPr>
                <w:rFonts w:asciiTheme="majorHAnsi" w:hAnsiTheme="majorHAnsi" w:cstheme="majorHAnsi"/>
                <w:sz w:val="24"/>
                <w:szCs w:val="24"/>
              </w:rPr>
              <w:t>Alliance Learning has 4</w:t>
            </w:r>
            <w:r w:rsidR="003E0CCA">
              <w:rPr>
                <w:rFonts w:asciiTheme="majorHAnsi" w:hAnsiTheme="majorHAnsi" w:cstheme="majorHAnsi"/>
                <w:sz w:val="24"/>
                <w:szCs w:val="24"/>
              </w:rPr>
              <w:t>7</w:t>
            </w:r>
            <w:r w:rsidRPr="009E257A">
              <w:rPr>
                <w:rFonts w:asciiTheme="majorHAnsi" w:hAnsiTheme="majorHAnsi" w:cstheme="majorHAnsi"/>
                <w:sz w:val="24"/>
                <w:szCs w:val="24"/>
              </w:rPr>
              <w:t xml:space="preserve"> apprentices in this area. </w:t>
            </w:r>
            <w:r w:rsidR="00EE1B8A">
              <w:rPr>
                <w:rFonts w:asciiTheme="majorHAnsi" w:hAnsiTheme="majorHAnsi" w:cstheme="majorHAnsi"/>
                <w:sz w:val="24"/>
                <w:szCs w:val="24"/>
              </w:rPr>
              <w:t>Overall and timely achievement</w:t>
            </w:r>
            <w:r w:rsidR="00207735">
              <w:rPr>
                <w:rFonts w:asciiTheme="majorHAnsi" w:hAnsiTheme="majorHAnsi" w:cstheme="majorHAnsi"/>
                <w:sz w:val="24"/>
                <w:szCs w:val="24"/>
              </w:rPr>
              <w:t xml:space="preserve"> rates</w:t>
            </w:r>
            <w:r w:rsidR="00EE1B8A">
              <w:rPr>
                <w:rFonts w:asciiTheme="majorHAnsi" w:hAnsiTheme="majorHAnsi" w:cstheme="majorHAnsi"/>
                <w:sz w:val="24"/>
                <w:szCs w:val="24"/>
              </w:rPr>
              <w:t xml:space="preserve"> require</w:t>
            </w:r>
            <w:r w:rsidR="0027356B">
              <w:rPr>
                <w:rFonts w:asciiTheme="majorHAnsi" w:hAnsiTheme="majorHAnsi" w:cstheme="majorHAnsi"/>
                <w:sz w:val="24"/>
                <w:szCs w:val="24"/>
              </w:rPr>
              <w:t>d</w:t>
            </w:r>
            <w:r w:rsidR="00EE1B8A">
              <w:rPr>
                <w:rFonts w:asciiTheme="majorHAnsi" w:hAnsiTheme="majorHAnsi" w:cstheme="majorHAnsi"/>
                <w:sz w:val="24"/>
                <w:szCs w:val="24"/>
              </w:rPr>
              <w:t xml:space="preserve"> improvement</w:t>
            </w:r>
            <w:r w:rsidR="00DA5ECC">
              <w:rPr>
                <w:rFonts w:asciiTheme="majorHAnsi" w:hAnsiTheme="majorHAnsi" w:cstheme="majorHAnsi"/>
                <w:sz w:val="24"/>
                <w:szCs w:val="24"/>
              </w:rPr>
              <w:t>. S</w:t>
            </w:r>
            <w:r w:rsidR="00EE1B8A">
              <w:rPr>
                <w:rFonts w:asciiTheme="majorHAnsi" w:hAnsiTheme="majorHAnsi" w:cstheme="majorHAnsi"/>
                <w:sz w:val="24"/>
                <w:szCs w:val="24"/>
              </w:rPr>
              <w:t xml:space="preserve">wift action </w:t>
            </w:r>
            <w:r w:rsidR="00DA5ECC">
              <w:rPr>
                <w:rFonts w:asciiTheme="majorHAnsi" w:hAnsiTheme="majorHAnsi" w:cstheme="majorHAnsi"/>
                <w:sz w:val="24"/>
                <w:szCs w:val="24"/>
              </w:rPr>
              <w:t xml:space="preserve">is required </w:t>
            </w:r>
            <w:r w:rsidR="00EE1B8A">
              <w:rPr>
                <w:rFonts w:asciiTheme="majorHAnsi" w:hAnsiTheme="majorHAnsi" w:cstheme="majorHAnsi"/>
                <w:sz w:val="24"/>
                <w:szCs w:val="24"/>
              </w:rPr>
              <w:t xml:space="preserve">to reduce the </w:t>
            </w:r>
            <w:r w:rsidR="00D41A34">
              <w:rPr>
                <w:rFonts w:asciiTheme="majorHAnsi" w:hAnsiTheme="majorHAnsi" w:cstheme="majorHAnsi"/>
                <w:sz w:val="24"/>
                <w:szCs w:val="24"/>
              </w:rPr>
              <w:t>number</w:t>
            </w:r>
            <w:r w:rsidR="00EE1B8A">
              <w:rPr>
                <w:rFonts w:asciiTheme="majorHAnsi" w:hAnsiTheme="majorHAnsi" w:cstheme="majorHAnsi"/>
                <w:sz w:val="24"/>
                <w:szCs w:val="24"/>
              </w:rPr>
              <w:t xml:space="preserve"> of early leavers to the programme</w:t>
            </w:r>
            <w:r w:rsidR="00DA5ECC">
              <w:rPr>
                <w:rFonts w:asciiTheme="majorHAnsi" w:hAnsiTheme="majorHAnsi" w:cstheme="majorHAnsi"/>
                <w:sz w:val="24"/>
                <w:szCs w:val="24"/>
              </w:rPr>
              <w:t xml:space="preserve">.  </w:t>
            </w:r>
            <w:r w:rsidR="00207735">
              <w:rPr>
                <w:rFonts w:asciiTheme="majorHAnsi" w:hAnsiTheme="majorHAnsi" w:cstheme="majorHAnsi"/>
                <w:sz w:val="24"/>
                <w:szCs w:val="24"/>
              </w:rPr>
              <w:t>Management of learners on programme require</w:t>
            </w:r>
            <w:r w:rsidR="0027356B">
              <w:rPr>
                <w:rFonts w:asciiTheme="majorHAnsi" w:hAnsiTheme="majorHAnsi" w:cstheme="majorHAnsi"/>
                <w:sz w:val="24"/>
                <w:szCs w:val="24"/>
              </w:rPr>
              <w:t>d</w:t>
            </w:r>
            <w:r w:rsidR="00207735">
              <w:rPr>
                <w:rFonts w:asciiTheme="majorHAnsi" w:hAnsiTheme="majorHAnsi" w:cstheme="majorHAnsi"/>
                <w:sz w:val="24"/>
                <w:szCs w:val="24"/>
              </w:rPr>
              <w:t xml:space="preserve"> improvement to identify At Risk learners more quickly. A</w:t>
            </w:r>
            <w:r w:rsidR="00207735">
              <w:rPr>
                <w:rFonts w:ascii="Calibri Light" w:hAnsi="Calibri Light" w:cs="Calibri Light"/>
                <w:sz w:val="24"/>
                <w:szCs w:val="24"/>
              </w:rPr>
              <w:t xml:space="preserve"> rise in the number of learners facing challenges to remain on programme due to Mental Health issues was identified in 2018/19.  As a result, tutors have undertaken Mental Health, Wellbeing and Resilience training in order to better support learners. In addition, the curriculum manager in this area has undertaken Mental Health First Aid training.</w:t>
            </w:r>
            <w:r w:rsidR="00DA5ECC">
              <w:rPr>
                <w:rFonts w:ascii="Calibri Light" w:hAnsi="Calibri Light" w:cs="Calibri Light"/>
                <w:sz w:val="24"/>
                <w:szCs w:val="24"/>
              </w:rPr>
              <w:t xml:space="preserve">  Curriculum is sequenced well to ensure learners are developing fundamental knowledge and skills in the early stages of learning, for example, Child Development.</w:t>
            </w:r>
            <w:r w:rsidR="00207735">
              <w:rPr>
                <w:rFonts w:ascii="Calibri Light" w:hAnsi="Calibri Light" w:cs="Calibri Light"/>
                <w:sz w:val="24"/>
                <w:szCs w:val="24"/>
              </w:rPr>
              <w:t xml:space="preserve"> </w:t>
            </w:r>
            <w:r w:rsidRPr="009E257A">
              <w:rPr>
                <w:rFonts w:asciiTheme="majorHAnsi" w:hAnsiTheme="majorHAnsi" w:cstheme="majorHAnsi"/>
                <w:sz w:val="24"/>
                <w:szCs w:val="24"/>
              </w:rPr>
              <w:t xml:space="preserve">Feedback to learners is good </w:t>
            </w:r>
            <w:r w:rsidR="0027356B">
              <w:rPr>
                <w:rFonts w:asciiTheme="majorHAnsi" w:hAnsiTheme="majorHAnsi" w:cstheme="majorHAnsi"/>
                <w:sz w:val="24"/>
                <w:szCs w:val="24"/>
              </w:rPr>
              <w:t xml:space="preserve">with </w:t>
            </w:r>
            <w:r w:rsidRPr="009E257A">
              <w:rPr>
                <w:rFonts w:asciiTheme="majorHAnsi" w:hAnsiTheme="majorHAnsi" w:cstheme="majorHAnsi"/>
                <w:sz w:val="24"/>
                <w:szCs w:val="24"/>
              </w:rPr>
              <w:t xml:space="preserve">360-degree feedback </w:t>
            </w:r>
            <w:r w:rsidR="0027356B">
              <w:rPr>
                <w:rFonts w:asciiTheme="majorHAnsi" w:hAnsiTheme="majorHAnsi" w:cstheme="majorHAnsi"/>
                <w:sz w:val="24"/>
                <w:szCs w:val="24"/>
              </w:rPr>
              <w:t xml:space="preserve">from </w:t>
            </w:r>
            <w:r w:rsidRPr="009E257A">
              <w:rPr>
                <w:rFonts w:asciiTheme="majorHAnsi" w:hAnsiTheme="majorHAnsi" w:cstheme="majorHAnsi"/>
                <w:sz w:val="24"/>
                <w:szCs w:val="24"/>
              </w:rPr>
              <w:t>employer</w:t>
            </w:r>
            <w:r w:rsidR="0027356B">
              <w:rPr>
                <w:rFonts w:asciiTheme="majorHAnsi" w:hAnsiTheme="majorHAnsi" w:cstheme="majorHAnsi"/>
                <w:sz w:val="24"/>
                <w:szCs w:val="24"/>
              </w:rPr>
              <w:t>s showing good commitment to developing learners</w:t>
            </w:r>
            <w:r w:rsidR="00D41A34">
              <w:rPr>
                <w:rFonts w:asciiTheme="majorHAnsi" w:hAnsiTheme="majorHAnsi" w:cstheme="majorHAnsi"/>
                <w:sz w:val="24"/>
                <w:szCs w:val="24"/>
              </w:rPr>
              <w:t>’</w:t>
            </w:r>
            <w:r w:rsidR="0027356B">
              <w:rPr>
                <w:rFonts w:asciiTheme="majorHAnsi" w:hAnsiTheme="majorHAnsi" w:cstheme="majorHAnsi"/>
                <w:sz w:val="24"/>
                <w:szCs w:val="24"/>
              </w:rPr>
              <w:t xml:space="preserve"> knowledge, skills and behaviours. </w:t>
            </w:r>
          </w:p>
          <w:p w:rsidR="009E257A" w:rsidRPr="001857CE" w:rsidRDefault="009E257A" w:rsidP="009E257A">
            <w:pPr>
              <w:rPr>
                <w:rFonts w:asciiTheme="majorHAnsi" w:hAnsiTheme="majorHAnsi" w:cstheme="majorHAnsi"/>
                <w:b/>
                <w:bCs/>
                <w:sz w:val="24"/>
                <w:szCs w:val="24"/>
              </w:rPr>
            </w:pPr>
            <w:r w:rsidRPr="001857CE">
              <w:rPr>
                <w:rFonts w:asciiTheme="majorHAnsi" w:hAnsiTheme="majorHAnsi" w:cstheme="majorHAnsi"/>
                <w:b/>
                <w:bCs/>
                <w:sz w:val="24"/>
                <w:szCs w:val="24"/>
                <w:u w:val="single"/>
              </w:rPr>
              <w:t>Strengths</w:t>
            </w:r>
          </w:p>
          <w:p w:rsidR="009E257A" w:rsidRPr="009E257A" w:rsidRDefault="00167AED" w:rsidP="009E257A">
            <w:pPr>
              <w:numPr>
                <w:ilvl w:val="0"/>
                <w:numId w:val="8"/>
              </w:numPr>
              <w:rPr>
                <w:rFonts w:asciiTheme="majorHAnsi" w:hAnsiTheme="majorHAnsi" w:cstheme="majorHAnsi"/>
                <w:sz w:val="24"/>
                <w:szCs w:val="24"/>
              </w:rPr>
            </w:pPr>
            <w:r>
              <w:rPr>
                <w:rFonts w:asciiTheme="majorHAnsi" w:hAnsiTheme="majorHAnsi" w:cstheme="majorHAnsi"/>
                <w:sz w:val="24"/>
                <w:szCs w:val="24"/>
              </w:rPr>
              <w:t>360 degree f</w:t>
            </w:r>
            <w:r w:rsidR="009E257A" w:rsidRPr="009E257A">
              <w:rPr>
                <w:rFonts w:asciiTheme="majorHAnsi" w:hAnsiTheme="majorHAnsi" w:cstheme="majorHAnsi"/>
                <w:sz w:val="24"/>
                <w:szCs w:val="24"/>
              </w:rPr>
              <w:t>eedback to learners.</w:t>
            </w:r>
          </w:p>
          <w:p w:rsidR="009E257A" w:rsidRPr="009E257A" w:rsidRDefault="009E257A" w:rsidP="009E257A">
            <w:pPr>
              <w:numPr>
                <w:ilvl w:val="0"/>
                <w:numId w:val="8"/>
              </w:numPr>
              <w:rPr>
                <w:rFonts w:asciiTheme="majorHAnsi" w:hAnsiTheme="majorHAnsi" w:cstheme="majorHAnsi"/>
                <w:sz w:val="24"/>
                <w:szCs w:val="24"/>
              </w:rPr>
            </w:pPr>
            <w:r w:rsidRPr="009E257A">
              <w:rPr>
                <w:rFonts w:asciiTheme="majorHAnsi" w:hAnsiTheme="majorHAnsi" w:cstheme="majorHAnsi"/>
                <w:sz w:val="24"/>
                <w:szCs w:val="24"/>
              </w:rPr>
              <w:t>Employer Engagement is good.</w:t>
            </w:r>
          </w:p>
          <w:p w:rsidR="009E257A" w:rsidRPr="009E257A" w:rsidRDefault="009E257A" w:rsidP="009E257A">
            <w:pPr>
              <w:numPr>
                <w:ilvl w:val="0"/>
                <w:numId w:val="8"/>
              </w:numPr>
              <w:rPr>
                <w:rFonts w:asciiTheme="majorHAnsi" w:hAnsiTheme="majorHAnsi" w:cstheme="majorHAnsi"/>
                <w:sz w:val="24"/>
                <w:szCs w:val="24"/>
              </w:rPr>
            </w:pPr>
            <w:r w:rsidRPr="009E257A">
              <w:rPr>
                <w:rFonts w:asciiTheme="majorHAnsi" w:hAnsiTheme="majorHAnsi" w:cstheme="majorHAnsi"/>
                <w:sz w:val="24"/>
                <w:szCs w:val="24"/>
              </w:rPr>
              <w:t xml:space="preserve">Good Quality of Assessment.  </w:t>
            </w:r>
          </w:p>
          <w:p w:rsidR="009E257A" w:rsidRPr="001857CE" w:rsidRDefault="009E257A" w:rsidP="009E257A">
            <w:pPr>
              <w:rPr>
                <w:rFonts w:asciiTheme="majorHAnsi" w:hAnsiTheme="majorHAnsi" w:cstheme="majorHAnsi"/>
                <w:b/>
                <w:bCs/>
                <w:sz w:val="24"/>
                <w:szCs w:val="24"/>
              </w:rPr>
            </w:pPr>
            <w:r w:rsidRPr="001857CE">
              <w:rPr>
                <w:rFonts w:asciiTheme="majorHAnsi" w:hAnsiTheme="majorHAnsi" w:cstheme="majorHAnsi"/>
                <w:b/>
                <w:bCs/>
                <w:sz w:val="24"/>
                <w:szCs w:val="24"/>
                <w:u w:val="single"/>
              </w:rPr>
              <w:t>Areas for Improvement</w:t>
            </w:r>
          </w:p>
          <w:p w:rsidR="009E257A" w:rsidRPr="009E257A" w:rsidRDefault="009E257A" w:rsidP="009E257A">
            <w:pPr>
              <w:numPr>
                <w:ilvl w:val="0"/>
                <w:numId w:val="9"/>
              </w:numPr>
              <w:rPr>
                <w:rFonts w:asciiTheme="majorHAnsi" w:hAnsiTheme="majorHAnsi" w:cstheme="majorHAnsi"/>
                <w:sz w:val="24"/>
                <w:szCs w:val="24"/>
              </w:rPr>
            </w:pPr>
            <w:r w:rsidRPr="009E257A">
              <w:rPr>
                <w:rFonts w:asciiTheme="majorHAnsi" w:hAnsiTheme="majorHAnsi" w:cstheme="majorHAnsi"/>
                <w:sz w:val="24"/>
                <w:szCs w:val="24"/>
              </w:rPr>
              <w:t>Improvement of achievement and timely rates</w:t>
            </w:r>
          </w:p>
          <w:p w:rsidR="009E257A" w:rsidRPr="009E257A" w:rsidRDefault="00EE1B8A" w:rsidP="009E257A">
            <w:pPr>
              <w:numPr>
                <w:ilvl w:val="0"/>
                <w:numId w:val="9"/>
              </w:numPr>
              <w:rPr>
                <w:rFonts w:asciiTheme="majorHAnsi" w:hAnsiTheme="majorHAnsi" w:cstheme="majorHAnsi"/>
                <w:sz w:val="24"/>
                <w:szCs w:val="24"/>
              </w:rPr>
            </w:pPr>
            <w:r>
              <w:rPr>
                <w:rFonts w:asciiTheme="majorHAnsi" w:hAnsiTheme="majorHAnsi" w:cstheme="majorHAnsi"/>
                <w:sz w:val="24"/>
                <w:szCs w:val="24"/>
              </w:rPr>
              <w:t xml:space="preserve">Strengthen the recording of </w:t>
            </w:r>
            <w:r w:rsidR="009E257A" w:rsidRPr="009E257A">
              <w:rPr>
                <w:rFonts w:asciiTheme="majorHAnsi" w:hAnsiTheme="majorHAnsi" w:cstheme="majorHAnsi"/>
                <w:sz w:val="24"/>
                <w:szCs w:val="24"/>
              </w:rPr>
              <w:t>off the job training.</w:t>
            </w:r>
          </w:p>
          <w:p w:rsidR="009E257A" w:rsidRPr="009E257A" w:rsidRDefault="009E257A" w:rsidP="009E257A">
            <w:pPr>
              <w:numPr>
                <w:ilvl w:val="0"/>
                <w:numId w:val="9"/>
              </w:numPr>
              <w:rPr>
                <w:rFonts w:asciiTheme="majorHAnsi" w:hAnsiTheme="majorHAnsi" w:cstheme="majorHAnsi"/>
                <w:sz w:val="24"/>
                <w:szCs w:val="24"/>
              </w:rPr>
            </w:pPr>
            <w:r w:rsidRPr="009E257A">
              <w:rPr>
                <w:rFonts w:asciiTheme="majorHAnsi" w:hAnsiTheme="majorHAnsi" w:cstheme="majorHAnsi"/>
                <w:sz w:val="24"/>
                <w:szCs w:val="24"/>
              </w:rPr>
              <w:t>Progression onto higher level qualifications.</w:t>
            </w:r>
          </w:p>
          <w:p w:rsidR="009E257A" w:rsidRPr="009E257A" w:rsidRDefault="009E257A" w:rsidP="009E257A">
            <w:pPr>
              <w:numPr>
                <w:ilvl w:val="0"/>
                <w:numId w:val="9"/>
              </w:numPr>
              <w:rPr>
                <w:rFonts w:asciiTheme="majorHAnsi" w:hAnsiTheme="majorHAnsi" w:cstheme="majorHAnsi"/>
                <w:sz w:val="24"/>
                <w:szCs w:val="24"/>
              </w:rPr>
            </w:pPr>
            <w:r w:rsidRPr="009E257A">
              <w:rPr>
                <w:rFonts w:asciiTheme="majorHAnsi" w:hAnsiTheme="majorHAnsi" w:cstheme="majorHAnsi"/>
                <w:sz w:val="24"/>
                <w:szCs w:val="24"/>
              </w:rPr>
              <w:t>Parental Engagement for 16-18-year olds.</w:t>
            </w:r>
          </w:p>
          <w:p w:rsidR="00DA5ECC" w:rsidRDefault="00DA5ECC" w:rsidP="009E257A">
            <w:pPr>
              <w:rPr>
                <w:rFonts w:asciiTheme="majorHAnsi" w:hAnsiTheme="majorHAnsi" w:cstheme="majorHAnsi"/>
                <w:b/>
                <w:sz w:val="24"/>
                <w:szCs w:val="24"/>
                <w:u w:val="single"/>
                <w:lang w:val="en-US"/>
              </w:rPr>
            </w:pPr>
          </w:p>
          <w:p w:rsidR="009E257A" w:rsidRPr="009E257A" w:rsidRDefault="009E257A" w:rsidP="009E257A">
            <w:pPr>
              <w:rPr>
                <w:rFonts w:asciiTheme="majorHAnsi" w:hAnsiTheme="majorHAnsi" w:cstheme="majorHAnsi"/>
                <w:b/>
                <w:sz w:val="24"/>
                <w:szCs w:val="24"/>
                <w:u w:val="single"/>
                <w:lang w:val="en-US"/>
              </w:rPr>
            </w:pPr>
            <w:r w:rsidRPr="009E257A">
              <w:rPr>
                <w:rFonts w:asciiTheme="majorHAnsi" w:hAnsiTheme="majorHAnsi" w:cstheme="majorHAnsi"/>
                <w:b/>
                <w:sz w:val="24"/>
                <w:szCs w:val="24"/>
                <w:u w:val="single"/>
                <w:lang w:val="en-US"/>
              </w:rPr>
              <w:t xml:space="preserve">Direct Learning Support (Supporting Teaching and Learning in Schools) </w:t>
            </w:r>
          </w:p>
          <w:p w:rsidR="009E257A" w:rsidRPr="009E257A" w:rsidRDefault="009E257A" w:rsidP="009E257A">
            <w:pPr>
              <w:rPr>
                <w:rFonts w:asciiTheme="majorHAnsi" w:hAnsiTheme="majorHAnsi" w:cstheme="majorHAnsi"/>
                <w:sz w:val="24"/>
                <w:szCs w:val="24"/>
                <w:lang w:val="en-US"/>
              </w:rPr>
            </w:pPr>
            <w:r w:rsidRPr="009E257A">
              <w:rPr>
                <w:rFonts w:asciiTheme="majorHAnsi" w:hAnsiTheme="majorHAnsi" w:cstheme="majorHAnsi"/>
                <w:sz w:val="24"/>
                <w:szCs w:val="24"/>
                <w:lang w:val="en-US"/>
              </w:rPr>
              <w:t xml:space="preserve">Alliance Learning has 2 apprentices in this area.  Overall and Timely rates have decreased by 20% due to very low numbers and early leavers. Teaching, learning and assessment including feedback is good. Changes to the procurement process for local councils have led to Alliance Learning taking the decision to </w:t>
            </w:r>
            <w:r w:rsidRPr="00D41A34">
              <w:rPr>
                <w:rFonts w:asciiTheme="majorHAnsi" w:hAnsiTheme="majorHAnsi" w:cstheme="majorHAnsi"/>
                <w:b/>
                <w:bCs/>
                <w:i/>
                <w:iCs/>
                <w:sz w:val="24"/>
                <w:szCs w:val="24"/>
                <w:u w:val="single"/>
                <w:lang w:val="en-US"/>
              </w:rPr>
              <w:t>no longer</w:t>
            </w:r>
            <w:r w:rsidRPr="009E257A">
              <w:rPr>
                <w:rFonts w:asciiTheme="majorHAnsi" w:hAnsiTheme="majorHAnsi" w:cstheme="majorHAnsi"/>
                <w:sz w:val="24"/>
                <w:szCs w:val="24"/>
                <w:lang w:val="en-US"/>
              </w:rPr>
              <w:t xml:space="preserve"> offer this </w:t>
            </w:r>
            <w:r w:rsidR="00D41A34">
              <w:rPr>
                <w:rFonts w:asciiTheme="majorHAnsi" w:hAnsiTheme="majorHAnsi" w:cstheme="majorHAnsi"/>
                <w:sz w:val="24"/>
                <w:szCs w:val="24"/>
                <w:lang w:val="en-US"/>
              </w:rPr>
              <w:t>apprenticeship</w:t>
            </w:r>
            <w:r w:rsidRPr="009E257A">
              <w:rPr>
                <w:rFonts w:asciiTheme="majorHAnsi" w:hAnsiTheme="majorHAnsi" w:cstheme="majorHAnsi"/>
                <w:sz w:val="24"/>
                <w:szCs w:val="24"/>
                <w:lang w:val="en-US"/>
              </w:rPr>
              <w:t xml:space="preserve"> for new starts</w:t>
            </w:r>
            <w:r w:rsidR="00D41A34">
              <w:rPr>
                <w:rFonts w:asciiTheme="majorHAnsi" w:hAnsiTheme="majorHAnsi" w:cstheme="majorHAnsi"/>
                <w:sz w:val="24"/>
                <w:szCs w:val="24"/>
                <w:lang w:val="en-US"/>
              </w:rPr>
              <w:t xml:space="preserve"> from </w:t>
            </w:r>
            <w:r w:rsidR="00D41A34" w:rsidRPr="00D41A34">
              <w:rPr>
                <w:rFonts w:asciiTheme="majorHAnsi" w:hAnsiTheme="majorHAnsi" w:cstheme="majorHAnsi"/>
                <w:b/>
                <w:bCs/>
                <w:sz w:val="24"/>
                <w:szCs w:val="24"/>
                <w:u w:val="single"/>
                <w:lang w:val="en-US"/>
              </w:rPr>
              <w:t>September 2018</w:t>
            </w:r>
            <w:r w:rsidRPr="009E257A">
              <w:rPr>
                <w:rFonts w:asciiTheme="majorHAnsi" w:hAnsiTheme="majorHAnsi" w:cstheme="majorHAnsi"/>
                <w:sz w:val="24"/>
                <w:szCs w:val="24"/>
                <w:lang w:val="en-US"/>
              </w:rPr>
              <w:t xml:space="preserve">. </w:t>
            </w:r>
          </w:p>
          <w:p w:rsidR="009E257A" w:rsidRPr="009E257A" w:rsidRDefault="009E257A" w:rsidP="009E257A">
            <w:pPr>
              <w:rPr>
                <w:rFonts w:asciiTheme="majorHAnsi" w:hAnsiTheme="majorHAnsi" w:cstheme="majorHAnsi"/>
                <w:b/>
                <w:sz w:val="24"/>
                <w:szCs w:val="24"/>
                <w:u w:val="single"/>
                <w:lang w:val="en-US"/>
              </w:rPr>
            </w:pPr>
            <w:r w:rsidRPr="009E257A">
              <w:rPr>
                <w:rFonts w:asciiTheme="majorHAnsi" w:hAnsiTheme="majorHAnsi" w:cstheme="majorHAnsi"/>
                <w:b/>
                <w:sz w:val="24"/>
                <w:szCs w:val="24"/>
                <w:u w:val="single"/>
                <w:lang w:val="en-US"/>
              </w:rPr>
              <w:t xml:space="preserve">Strengths </w:t>
            </w:r>
          </w:p>
          <w:p w:rsidR="009E257A" w:rsidRPr="009E257A" w:rsidRDefault="009E257A" w:rsidP="009E257A">
            <w:pPr>
              <w:numPr>
                <w:ilvl w:val="0"/>
                <w:numId w:val="10"/>
              </w:numPr>
              <w:rPr>
                <w:rFonts w:asciiTheme="majorHAnsi" w:hAnsiTheme="majorHAnsi" w:cstheme="majorHAnsi"/>
                <w:sz w:val="24"/>
                <w:szCs w:val="24"/>
                <w:lang w:val="en-US"/>
              </w:rPr>
            </w:pPr>
            <w:r w:rsidRPr="009E257A">
              <w:rPr>
                <w:rFonts w:asciiTheme="majorHAnsi" w:hAnsiTheme="majorHAnsi" w:cstheme="majorHAnsi"/>
                <w:sz w:val="24"/>
                <w:szCs w:val="24"/>
                <w:lang w:val="en-US"/>
              </w:rPr>
              <w:t>Good Teaching, Learning and Assessment.</w:t>
            </w:r>
          </w:p>
          <w:p w:rsidR="009E257A" w:rsidRPr="009E257A" w:rsidRDefault="009E257A" w:rsidP="009E257A">
            <w:pPr>
              <w:numPr>
                <w:ilvl w:val="0"/>
                <w:numId w:val="10"/>
              </w:numPr>
              <w:rPr>
                <w:rFonts w:asciiTheme="majorHAnsi" w:hAnsiTheme="majorHAnsi" w:cstheme="majorHAnsi"/>
                <w:sz w:val="24"/>
                <w:szCs w:val="24"/>
                <w:lang w:val="en-US"/>
              </w:rPr>
            </w:pPr>
            <w:r w:rsidRPr="009E257A">
              <w:rPr>
                <w:rFonts w:asciiTheme="majorHAnsi" w:hAnsiTheme="majorHAnsi" w:cstheme="majorHAnsi"/>
                <w:sz w:val="24"/>
                <w:szCs w:val="24"/>
                <w:lang w:val="en-US"/>
              </w:rPr>
              <w:t>Feedback to learners is good.</w:t>
            </w:r>
          </w:p>
          <w:p w:rsidR="009E257A" w:rsidRPr="009E257A" w:rsidRDefault="009E257A" w:rsidP="009E257A">
            <w:pPr>
              <w:numPr>
                <w:ilvl w:val="0"/>
                <w:numId w:val="10"/>
              </w:numPr>
              <w:rPr>
                <w:rFonts w:asciiTheme="majorHAnsi" w:hAnsiTheme="majorHAnsi" w:cstheme="majorHAnsi"/>
                <w:sz w:val="24"/>
                <w:szCs w:val="24"/>
                <w:lang w:val="en-US"/>
              </w:rPr>
            </w:pPr>
            <w:r w:rsidRPr="009E257A">
              <w:rPr>
                <w:rFonts w:asciiTheme="majorHAnsi" w:hAnsiTheme="majorHAnsi" w:cstheme="majorHAnsi"/>
                <w:sz w:val="24"/>
                <w:szCs w:val="24"/>
                <w:lang w:val="en-US"/>
              </w:rPr>
              <w:t>Good Employer engagement.</w:t>
            </w:r>
          </w:p>
          <w:p w:rsidR="009E257A" w:rsidRPr="009E257A" w:rsidRDefault="001857CE" w:rsidP="009E257A">
            <w:pPr>
              <w:rPr>
                <w:rFonts w:asciiTheme="majorHAnsi" w:hAnsiTheme="majorHAnsi" w:cstheme="majorHAnsi"/>
                <w:b/>
                <w:sz w:val="24"/>
                <w:szCs w:val="24"/>
                <w:u w:val="single"/>
                <w:lang w:val="en-US"/>
              </w:rPr>
            </w:pPr>
            <w:r>
              <w:rPr>
                <w:rFonts w:asciiTheme="majorHAnsi" w:hAnsiTheme="majorHAnsi" w:cstheme="majorHAnsi"/>
                <w:b/>
                <w:sz w:val="24"/>
                <w:szCs w:val="24"/>
                <w:u w:val="single"/>
                <w:lang w:val="en-US"/>
              </w:rPr>
              <w:lastRenderedPageBreak/>
              <w:t>Areas for Improvement</w:t>
            </w:r>
          </w:p>
          <w:p w:rsidR="009E257A" w:rsidRPr="009E257A" w:rsidRDefault="009E257A" w:rsidP="009E257A">
            <w:pPr>
              <w:numPr>
                <w:ilvl w:val="0"/>
                <w:numId w:val="11"/>
              </w:numPr>
              <w:rPr>
                <w:rFonts w:asciiTheme="majorHAnsi" w:hAnsiTheme="majorHAnsi" w:cstheme="majorHAnsi"/>
                <w:sz w:val="24"/>
                <w:szCs w:val="24"/>
                <w:lang w:val="en-US"/>
              </w:rPr>
            </w:pPr>
            <w:r w:rsidRPr="009E257A">
              <w:rPr>
                <w:rFonts w:asciiTheme="majorHAnsi" w:hAnsiTheme="majorHAnsi" w:cstheme="majorHAnsi"/>
                <w:sz w:val="24"/>
                <w:szCs w:val="24"/>
                <w:lang w:val="en-US"/>
              </w:rPr>
              <w:t xml:space="preserve">Improvement of overall achievement and timely rates. </w:t>
            </w:r>
          </w:p>
          <w:p w:rsidR="009E257A" w:rsidRPr="00366840" w:rsidRDefault="00366840" w:rsidP="009E257A">
            <w:pPr>
              <w:rPr>
                <w:rFonts w:asciiTheme="majorHAnsi" w:hAnsiTheme="majorHAnsi" w:cstheme="majorHAnsi"/>
                <w:b/>
                <w:sz w:val="24"/>
                <w:szCs w:val="24"/>
                <w:u w:val="single"/>
                <w:lang w:val="en-US"/>
              </w:rPr>
            </w:pPr>
            <w:r w:rsidRPr="00366840">
              <w:rPr>
                <w:rFonts w:asciiTheme="majorHAnsi" w:hAnsiTheme="majorHAnsi" w:cstheme="majorHAnsi"/>
                <w:b/>
                <w:sz w:val="24"/>
                <w:szCs w:val="24"/>
                <w:lang w:val="en-US"/>
              </w:rPr>
              <w:t>*</w:t>
            </w:r>
            <w:r w:rsidR="009E257A" w:rsidRPr="00366840">
              <w:rPr>
                <w:rFonts w:asciiTheme="majorHAnsi" w:hAnsiTheme="majorHAnsi" w:cstheme="majorHAnsi"/>
                <w:b/>
                <w:sz w:val="24"/>
                <w:szCs w:val="24"/>
                <w:u w:val="single"/>
                <w:lang w:val="en-US"/>
              </w:rPr>
              <w:t>Health and Social Care</w:t>
            </w:r>
          </w:p>
          <w:p w:rsidR="009E257A" w:rsidRPr="00366840" w:rsidRDefault="009E257A" w:rsidP="009E257A">
            <w:pPr>
              <w:rPr>
                <w:rFonts w:asciiTheme="majorHAnsi" w:hAnsiTheme="majorHAnsi" w:cstheme="majorHAnsi"/>
                <w:sz w:val="24"/>
                <w:szCs w:val="24"/>
                <w:lang w:val="en-US"/>
              </w:rPr>
            </w:pPr>
            <w:r w:rsidRPr="00366840">
              <w:rPr>
                <w:rFonts w:asciiTheme="majorHAnsi" w:hAnsiTheme="majorHAnsi" w:cstheme="majorHAnsi"/>
                <w:sz w:val="24"/>
                <w:szCs w:val="24"/>
                <w:lang w:val="en-US"/>
              </w:rPr>
              <w:t xml:space="preserve">Alliance Learning has </w:t>
            </w:r>
            <w:r w:rsidR="00D41A34" w:rsidRPr="00366840">
              <w:rPr>
                <w:rFonts w:asciiTheme="majorHAnsi" w:hAnsiTheme="majorHAnsi" w:cstheme="majorHAnsi"/>
                <w:sz w:val="24"/>
                <w:szCs w:val="24"/>
                <w:lang w:val="en-US"/>
              </w:rPr>
              <w:t>1</w:t>
            </w:r>
            <w:r w:rsidRPr="00366840">
              <w:rPr>
                <w:rFonts w:asciiTheme="majorHAnsi" w:hAnsiTheme="majorHAnsi" w:cstheme="majorHAnsi"/>
                <w:sz w:val="24"/>
                <w:szCs w:val="24"/>
                <w:lang w:val="en-US"/>
              </w:rPr>
              <w:t xml:space="preserve"> </w:t>
            </w:r>
            <w:r w:rsidR="00366840" w:rsidRPr="00366840">
              <w:rPr>
                <w:rFonts w:asciiTheme="majorHAnsi" w:hAnsiTheme="majorHAnsi" w:cstheme="majorHAnsi"/>
                <w:sz w:val="24"/>
                <w:szCs w:val="24"/>
                <w:lang w:val="en-US"/>
              </w:rPr>
              <w:t xml:space="preserve">remaining </w:t>
            </w:r>
            <w:r w:rsidRPr="00366840">
              <w:rPr>
                <w:rFonts w:asciiTheme="majorHAnsi" w:hAnsiTheme="majorHAnsi" w:cstheme="majorHAnsi"/>
                <w:sz w:val="24"/>
                <w:szCs w:val="24"/>
                <w:lang w:val="en-US"/>
              </w:rPr>
              <w:t xml:space="preserve">learner on programme.  In 2018/2019, the </w:t>
            </w:r>
            <w:r w:rsidR="00366840" w:rsidRPr="00366840">
              <w:rPr>
                <w:rFonts w:asciiTheme="majorHAnsi" w:hAnsiTheme="majorHAnsi" w:cstheme="majorHAnsi"/>
                <w:sz w:val="24"/>
                <w:szCs w:val="24"/>
                <w:lang w:val="en-US"/>
              </w:rPr>
              <w:t xml:space="preserve">overall </w:t>
            </w:r>
            <w:r w:rsidRPr="00366840">
              <w:rPr>
                <w:rFonts w:asciiTheme="majorHAnsi" w:hAnsiTheme="majorHAnsi" w:cstheme="majorHAnsi"/>
                <w:sz w:val="24"/>
                <w:szCs w:val="24"/>
                <w:lang w:val="en-US"/>
              </w:rPr>
              <w:t xml:space="preserve">achievement rate increased by 8% and the timely achievement rate increased by 11%. Learners disengaged with </w:t>
            </w:r>
            <w:r w:rsidR="00366840" w:rsidRPr="00366840">
              <w:rPr>
                <w:rFonts w:asciiTheme="majorHAnsi" w:hAnsiTheme="majorHAnsi" w:cstheme="majorHAnsi"/>
                <w:sz w:val="24"/>
                <w:szCs w:val="24"/>
                <w:lang w:val="en-US"/>
              </w:rPr>
              <w:t>the Apprenticeship</w:t>
            </w:r>
            <w:r w:rsidRPr="00366840">
              <w:rPr>
                <w:rFonts w:asciiTheme="majorHAnsi" w:hAnsiTheme="majorHAnsi" w:cstheme="majorHAnsi"/>
                <w:sz w:val="24"/>
                <w:szCs w:val="24"/>
                <w:lang w:val="en-US"/>
              </w:rPr>
              <w:t xml:space="preserve"> were removed from the programme to allow a clear focus on the learners remaining to achieve.</w:t>
            </w:r>
          </w:p>
          <w:p w:rsidR="009E257A" w:rsidRPr="00366840" w:rsidRDefault="00366840" w:rsidP="009E257A">
            <w:pPr>
              <w:rPr>
                <w:rFonts w:asciiTheme="majorHAnsi" w:hAnsiTheme="majorHAnsi" w:cstheme="majorHAnsi"/>
                <w:b/>
                <w:bCs/>
                <w:i/>
                <w:iCs/>
                <w:sz w:val="24"/>
                <w:szCs w:val="24"/>
                <w:lang w:val="en-US"/>
              </w:rPr>
            </w:pPr>
            <w:r>
              <w:rPr>
                <w:rFonts w:asciiTheme="majorHAnsi" w:hAnsiTheme="majorHAnsi" w:cstheme="majorHAnsi"/>
                <w:b/>
                <w:bCs/>
                <w:i/>
                <w:iCs/>
                <w:sz w:val="24"/>
                <w:szCs w:val="24"/>
                <w:lang w:val="en-US"/>
              </w:rPr>
              <w:t>*</w:t>
            </w:r>
            <w:r w:rsidR="009E257A" w:rsidRPr="00366840">
              <w:rPr>
                <w:rFonts w:asciiTheme="majorHAnsi" w:hAnsiTheme="majorHAnsi" w:cstheme="majorHAnsi"/>
                <w:b/>
                <w:bCs/>
                <w:i/>
                <w:iCs/>
                <w:sz w:val="24"/>
                <w:szCs w:val="24"/>
                <w:lang w:val="en-US"/>
              </w:rPr>
              <w:t>A strategic decision was made</w:t>
            </w:r>
            <w:r w:rsidRPr="00366840">
              <w:rPr>
                <w:rFonts w:asciiTheme="majorHAnsi" w:hAnsiTheme="majorHAnsi" w:cstheme="majorHAnsi"/>
                <w:b/>
                <w:bCs/>
                <w:i/>
                <w:iCs/>
                <w:sz w:val="24"/>
                <w:szCs w:val="24"/>
                <w:lang w:val="en-US"/>
              </w:rPr>
              <w:t xml:space="preserve"> from January 2018</w:t>
            </w:r>
            <w:r w:rsidR="009E257A" w:rsidRPr="00366840">
              <w:rPr>
                <w:rFonts w:asciiTheme="majorHAnsi" w:hAnsiTheme="majorHAnsi" w:cstheme="majorHAnsi"/>
                <w:b/>
                <w:bCs/>
                <w:i/>
                <w:iCs/>
                <w:sz w:val="24"/>
                <w:szCs w:val="24"/>
                <w:lang w:val="en-US"/>
              </w:rPr>
              <w:t xml:space="preserve"> to no longer offer the health and social care provision. </w:t>
            </w:r>
          </w:p>
          <w:p w:rsidR="00366840" w:rsidRDefault="00366840" w:rsidP="00366840">
            <w:pPr>
              <w:rPr>
                <w:rFonts w:asciiTheme="majorHAnsi" w:hAnsiTheme="majorHAnsi" w:cstheme="majorHAnsi"/>
                <w:b/>
                <w:sz w:val="24"/>
                <w:szCs w:val="24"/>
                <w:u w:val="single"/>
              </w:rPr>
            </w:pPr>
          </w:p>
          <w:p w:rsidR="00366840" w:rsidRPr="00366840" w:rsidRDefault="00CE3CBC" w:rsidP="00366840">
            <w:pPr>
              <w:rPr>
                <w:rFonts w:asciiTheme="majorHAnsi" w:hAnsiTheme="majorHAnsi" w:cstheme="majorHAnsi"/>
                <w:b/>
                <w:sz w:val="24"/>
                <w:szCs w:val="24"/>
                <w:u w:val="single"/>
              </w:rPr>
            </w:pPr>
            <w:r w:rsidRPr="00CE3CBC">
              <w:rPr>
                <w:rFonts w:asciiTheme="majorHAnsi" w:hAnsiTheme="majorHAnsi" w:cstheme="majorHAnsi"/>
                <w:b/>
                <w:sz w:val="24"/>
                <w:szCs w:val="24"/>
              </w:rPr>
              <w:t>*</w:t>
            </w:r>
            <w:r w:rsidR="00366840" w:rsidRPr="00366840">
              <w:rPr>
                <w:rFonts w:asciiTheme="majorHAnsi" w:hAnsiTheme="majorHAnsi" w:cstheme="majorHAnsi"/>
                <w:b/>
                <w:sz w:val="24"/>
                <w:szCs w:val="24"/>
                <w:u w:val="single"/>
              </w:rPr>
              <w:t>Dental Nursing (Dentrain)</w:t>
            </w:r>
          </w:p>
          <w:p w:rsidR="00366840" w:rsidRPr="00366840" w:rsidRDefault="00366840" w:rsidP="00366840">
            <w:pPr>
              <w:rPr>
                <w:rFonts w:asciiTheme="majorHAnsi" w:hAnsiTheme="majorHAnsi" w:cstheme="majorHAnsi"/>
                <w:sz w:val="24"/>
                <w:szCs w:val="24"/>
              </w:rPr>
            </w:pPr>
            <w:r w:rsidRPr="00366840">
              <w:rPr>
                <w:rFonts w:asciiTheme="majorHAnsi" w:hAnsiTheme="majorHAnsi" w:cstheme="majorHAnsi"/>
                <w:sz w:val="24"/>
                <w:szCs w:val="24"/>
              </w:rPr>
              <w:t>Alliance Learning sub-</w:t>
            </w:r>
            <w:r>
              <w:rPr>
                <w:rFonts w:asciiTheme="majorHAnsi" w:hAnsiTheme="majorHAnsi" w:cstheme="majorHAnsi"/>
                <w:sz w:val="24"/>
                <w:szCs w:val="24"/>
              </w:rPr>
              <w:t>contracted this provision</w:t>
            </w:r>
            <w:r w:rsidRPr="00366840">
              <w:rPr>
                <w:rFonts w:asciiTheme="majorHAnsi" w:hAnsiTheme="majorHAnsi" w:cstheme="majorHAnsi"/>
                <w:sz w:val="24"/>
                <w:szCs w:val="24"/>
              </w:rPr>
              <w:t>.</w:t>
            </w:r>
            <w:r>
              <w:rPr>
                <w:rFonts w:asciiTheme="majorHAnsi" w:hAnsiTheme="majorHAnsi" w:cstheme="majorHAnsi"/>
                <w:sz w:val="24"/>
                <w:szCs w:val="24"/>
              </w:rPr>
              <w:t xml:space="preserve">  As of January 2020, this subcontract has ended and Alliance Learning no longer subcontracts any provision.</w:t>
            </w:r>
            <w:r w:rsidRPr="00366840">
              <w:rPr>
                <w:rFonts w:asciiTheme="majorHAnsi" w:hAnsiTheme="majorHAnsi" w:cstheme="majorHAnsi"/>
                <w:sz w:val="24"/>
                <w:szCs w:val="24"/>
              </w:rPr>
              <w:t xml:space="preserve"> Overall and timely achievement rates </w:t>
            </w:r>
            <w:r w:rsidR="00974CA5">
              <w:rPr>
                <w:rFonts w:asciiTheme="majorHAnsi" w:hAnsiTheme="majorHAnsi" w:cstheme="majorHAnsi"/>
                <w:sz w:val="24"/>
                <w:szCs w:val="24"/>
              </w:rPr>
              <w:t xml:space="preserve">dropped.  This was due to 5 learners who left the programme early </w:t>
            </w:r>
            <w:r w:rsidRPr="00366840">
              <w:rPr>
                <w:rFonts w:asciiTheme="majorHAnsi" w:hAnsiTheme="majorHAnsi" w:cstheme="majorHAnsi"/>
                <w:sz w:val="24"/>
                <w:szCs w:val="24"/>
              </w:rPr>
              <w:t>for</w:t>
            </w:r>
            <w:r w:rsidR="00974CA5">
              <w:rPr>
                <w:rFonts w:asciiTheme="majorHAnsi" w:hAnsiTheme="majorHAnsi" w:cstheme="majorHAnsi"/>
                <w:sz w:val="24"/>
                <w:szCs w:val="24"/>
              </w:rPr>
              <w:t xml:space="preserve"> a variety of personal reasons.</w:t>
            </w:r>
            <w:r w:rsidRPr="00366840">
              <w:rPr>
                <w:rFonts w:asciiTheme="majorHAnsi" w:hAnsiTheme="majorHAnsi" w:cstheme="majorHAnsi"/>
                <w:sz w:val="24"/>
                <w:szCs w:val="24"/>
              </w:rPr>
              <w:t xml:space="preserve"> Teaching, Learning and Assessment </w:t>
            </w:r>
            <w:r w:rsidR="00CE3CBC">
              <w:rPr>
                <w:rFonts w:asciiTheme="majorHAnsi" w:hAnsiTheme="majorHAnsi" w:cstheme="majorHAnsi"/>
                <w:sz w:val="24"/>
                <w:szCs w:val="24"/>
              </w:rPr>
              <w:t>was</w:t>
            </w:r>
            <w:r w:rsidRPr="00366840">
              <w:rPr>
                <w:rFonts w:asciiTheme="majorHAnsi" w:hAnsiTheme="majorHAnsi" w:cstheme="majorHAnsi"/>
                <w:sz w:val="24"/>
                <w:szCs w:val="24"/>
              </w:rPr>
              <w:t xml:space="preserve"> good, alongside positive EV Reports. Feedback from learner questionnaires </w:t>
            </w:r>
            <w:r w:rsidR="00CE3CBC">
              <w:rPr>
                <w:rFonts w:asciiTheme="majorHAnsi" w:hAnsiTheme="majorHAnsi" w:cstheme="majorHAnsi"/>
                <w:sz w:val="24"/>
                <w:szCs w:val="24"/>
              </w:rPr>
              <w:t>was</w:t>
            </w:r>
            <w:r w:rsidRPr="00366840">
              <w:rPr>
                <w:rFonts w:asciiTheme="majorHAnsi" w:hAnsiTheme="majorHAnsi" w:cstheme="majorHAnsi"/>
                <w:sz w:val="24"/>
                <w:szCs w:val="24"/>
              </w:rPr>
              <w:t xml:space="preserve"> positiv</w:t>
            </w:r>
            <w:r w:rsidR="00CE3CBC">
              <w:rPr>
                <w:rFonts w:asciiTheme="majorHAnsi" w:hAnsiTheme="majorHAnsi" w:cstheme="majorHAnsi"/>
                <w:sz w:val="24"/>
                <w:szCs w:val="24"/>
              </w:rPr>
              <w:t>e with learners enjoying their learning experience</w:t>
            </w:r>
            <w:r w:rsidRPr="00366840">
              <w:rPr>
                <w:rFonts w:asciiTheme="majorHAnsi" w:hAnsiTheme="majorHAnsi" w:cstheme="majorHAnsi"/>
                <w:sz w:val="24"/>
                <w:szCs w:val="24"/>
              </w:rPr>
              <w:t xml:space="preserve">. </w:t>
            </w:r>
          </w:p>
          <w:p w:rsidR="00CE3CBC" w:rsidRDefault="00CE3CBC" w:rsidP="00CE3CBC">
            <w:pPr>
              <w:rPr>
                <w:rFonts w:asciiTheme="majorHAnsi" w:hAnsiTheme="majorHAnsi" w:cstheme="majorHAnsi"/>
                <w:b/>
                <w:bCs/>
                <w:i/>
                <w:iCs/>
                <w:sz w:val="24"/>
                <w:szCs w:val="24"/>
                <w:lang w:val="en-US"/>
              </w:rPr>
            </w:pPr>
            <w:r>
              <w:rPr>
                <w:rFonts w:asciiTheme="majorHAnsi" w:hAnsiTheme="majorHAnsi" w:cstheme="majorHAnsi"/>
                <w:b/>
                <w:bCs/>
                <w:i/>
                <w:iCs/>
                <w:sz w:val="24"/>
                <w:szCs w:val="24"/>
                <w:lang w:val="en-US"/>
              </w:rPr>
              <w:t>*</w:t>
            </w:r>
            <w:r w:rsidRPr="00366840">
              <w:rPr>
                <w:rFonts w:asciiTheme="majorHAnsi" w:hAnsiTheme="majorHAnsi" w:cstheme="majorHAnsi"/>
                <w:b/>
                <w:bCs/>
                <w:i/>
                <w:iCs/>
                <w:sz w:val="24"/>
                <w:szCs w:val="24"/>
                <w:lang w:val="en-US"/>
              </w:rPr>
              <w:t xml:space="preserve">A strategic decision was made from </w:t>
            </w:r>
            <w:r>
              <w:rPr>
                <w:rFonts w:asciiTheme="majorHAnsi" w:hAnsiTheme="majorHAnsi" w:cstheme="majorHAnsi"/>
                <w:b/>
                <w:bCs/>
                <w:i/>
                <w:iCs/>
                <w:sz w:val="24"/>
                <w:szCs w:val="24"/>
                <w:lang w:val="en-US"/>
              </w:rPr>
              <w:t>December 201</w:t>
            </w:r>
            <w:r w:rsidR="008B7DAF">
              <w:rPr>
                <w:rFonts w:asciiTheme="majorHAnsi" w:hAnsiTheme="majorHAnsi" w:cstheme="majorHAnsi"/>
                <w:b/>
                <w:bCs/>
                <w:i/>
                <w:iCs/>
                <w:sz w:val="24"/>
                <w:szCs w:val="24"/>
                <w:lang w:val="en-US"/>
              </w:rPr>
              <w:t>7</w:t>
            </w:r>
            <w:r w:rsidRPr="00366840">
              <w:rPr>
                <w:rFonts w:asciiTheme="majorHAnsi" w:hAnsiTheme="majorHAnsi" w:cstheme="majorHAnsi"/>
                <w:b/>
                <w:bCs/>
                <w:i/>
                <w:iCs/>
                <w:sz w:val="24"/>
                <w:szCs w:val="24"/>
                <w:lang w:val="en-US"/>
              </w:rPr>
              <w:t xml:space="preserve"> to no longer </w:t>
            </w:r>
            <w:r>
              <w:rPr>
                <w:rFonts w:asciiTheme="majorHAnsi" w:hAnsiTheme="majorHAnsi" w:cstheme="majorHAnsi"/>
                <w:b/>
                <w:bCs/>
                <w:i/>
                <w:iCs/>
                <w:sz w:val="24"/>
                <w:szCs w:val="24"/>
                <w:lang w:val="en-US"/>
              </w:rPr>
              <w:t>subcontract</w:t>
            </w:r>
            <w:r w:rsidRPr="00366840">
              <w:rPr>
                <w:rFonts w:asciiTheme="majorHAnsi" w:hAnsiTheme="majorHAnsi" w:cstheme="majorHAnsi"/>
                <w:b/>
                <w:bCs/>
                <w:i/>
                <w:iCs/>
                <w:sz w:val="24"/>
                <w:szCs w:val="24"/>
                <w:lang w:val="en-US"/>
              </w:rPr>
              <w:t xml:space="preserve"> </w:t>
            </w:r>
            <w:r>
              <w:rPr>
                <w:rFonts w:asciiTheme="majorHAnsi" w:hAnsiTheme="majorHAnsi" w:cstheme="majorHAnsi"/>
                <w:b/>
                <w:bCs/>
                <w:i/>
                <w:iCs/>
                <w:sz w:val="24"/>
                <w:szCs w:val="24"/>
                <w:lang w:val="en-US"/>
              </w:rPr>
              <w:t>any full</w:t>
            </w:r>
            <w:r w:rsidRPr="00366840">
              <w:rPr>
                <w:rFonts w:asciiTheme="majorHAnsi" w:hAnsiTheme="majorHAnsi" w:cstheme="majorHAnsi"/>
                <w:b/>
                <w:bCs/>
                <w:i/>
                <w:iCs/>
                <w:sz w:val="24"/>
                <w:szCs w:val="24"/>
                <w:lang w:val="en-US"/>
              </w:rPr>
              <w:t xml:space="preserve"> provision. </w:t>
            </w:r>
          </w:p>
          <w:p w:rsidR="00012DD2" w:rsidRDefault="00012DD2" w:rsidP="00CE3CBC">
            <w:pPr>
              <w:rPr>
                <w:rFonts w:asciiTheme="majorHAnsi" w:hAnsiTheme="majorHAnsi" w:cstheme="majorHAnsi"/>
                <w:b/>
                <w:bCs/>
                <w:i/>
                <w:iCs/>
                <w:sz w:val="24"/>
                <w:szCs w:val="24"/>
                <w:lang w:val="en-US"/>
              </w:rPr>
            </w:pPr>
          </w:p>
          <w:p w:rsidR="00012DD2" w:rsidRDefault="00012DD2" w:rsidP="00CE3CBC">
            <w:pPr>
              <w:rPr>
                <w:rFonts w:asciiTheme="majorHAnsi" w:hAnsiTheme="majorHAnsi" w:cstheme="majorHAnsi"/>
                <w:b/>
                <w:bCs/>
                <w:i/>
                <w:iCs/>
                <w:sz w:val="24"/>
                <w:szCs w:val="24"/>
                <w:lang w:val="en-US"/>
              </w:rPr>
            </w:pPr>
          </w:p>
          <w:p w:rsidR="00012DD2" w:rsidRDefault="00012DD2" w:rsidP="00CE3CBC">
            <w:pPr>
              <w:rPr>
                <w:rFonts w:asciiTheme="majorHAnsi" w:hAnsiTheme="majorHAnsi" w:cstheme="majorHAnsi"/>
                <w:b/>
                <w:bCs/>
                <w:i/>
                <w:iCs/>
                <w:sz w:val="24"/>
                <w:szCs w:val="24"/>
                <w:lang w:val="en-US"/>
              </w:rPr>
            </w:pPr>
          </w:p>
          <w:p w:rsidR="00012DD2" w:rsidRDefault="00012DD2" w:rsidP="00CE3CBC">
            <w:pPr>
              <w:rPr>
                <w:rFonts w:asciiTheme="majorHAnsi" w:hAnsiTheme="majorHAnsi" w:cstheme="majorHAnsi"/>
                <w:b/>
                <w:bCs/>
                <w:i/>
                <w:iCs/>
                <w:sz w:val="24"/>
                <w:szCs w:val="24"/>
                <w:lang w:val="en-US"/>
              </w:rPr>
            </w:pPr>
          </w:p>
          <w:p w:rsidR="00012DD2" w:rsidRDefault="00012DD2" w:rsidP="00CE3CBC">
            <w:pPr>
              <w:rPr>
                <w:rFonts w:asciiTheme="majorHAnsi" w:hAnsiTheme="majorHAnsi" w:cstheme="majorHAnsi"/>
                <w:b/>
                <w:bCs/>
                <w:i/>
                <w:iCs/>
                <w:sz w:val="24"/>
                <w:szCs w:val="24"/>
                <w:lang w:val="en-US"/>
              </w:rPr>
            </w:pPr>
          </w:p>
          <w:p w:rsidR="00012DD2" w:rsidRDefault="00012DD2" w:rsidP="00CE3CBC">
            <w:pPr>
              <w:rPr>
                <w:rFonts w:asciiTheme="majorHAnsi" w:hAnsiTheme="majorHAnsi" w:cstheme="majorHAnsi"/>
                <w:b/>
                <w:bCs/>
                <w:i/>
                <w:iCs/>
                <w:sz w:val="24"/>
                <w:szCs w:val="24"/>
                <w:lang w:val="en-US"/>
              </w:rPr>
            </w:pPr>
          </w:p>
          <w:p w:rsidR="00012DD2" w:rsidRDefault="00012DD2" w:rsidP="00CE3CBC">
            <w:pPr>
              <w:rPr>
                <w:rFonts w:asciiTheme="majorHAnsi" w:hAnsiTheme="majorHAnsi" w:cstheme="majorHAnsi"/>
                <w:b/>
                <w:bCs/>
                <w:i/>
                <w:iCs/>
                <w:sz w:val="24"/>
                <w:szCs w:val="24"/>
                <w:lang w:val="en-US"/>
              </w:rPr>
            </w:pPr>
          </w:p>
          <w:p w:rsidR="00012DD2" w:rsidRPr="00366840" w:rsidRDefault="00012DD2" w:rsidP="00CE3CBC">
            <w:pPr>
              <w:rPr>
                <w:rFonts w:asciiTheme="majorHAnsi" w:hAnsiTheme="majorHAnsi" w:cstheme="majorHAnsi"/>
                <w:b/>
                <w:bCs/>
                <w:i/>
                <w:iCs/>
                <w:sz w:val="24"/>
                <w:szCs w:val="24"/>
                <w:lang w:val="en-US"/>
              </w:rPr>
            </w:pPr>
          </w:p>
          <w:p w:rsidR="00366840" w:rsidRPr="00366840" w:rsidRDefault="00366840" w:rsidP="00366840">
            <w:pPr>
              <w:rPr>
                <w:rFonts w:asciiTheme="majorHAnsi" w:hAnsiTheme="majorHAnsi" w:cstheme="majorHAnsi"/>
                <w:sz w:val="24"/>
                <w:szCs w:val="24"/>
                <w:u w:val="single"/>
              </w:rPr>
            </w:pPr>
          </w:p>
          <w:p w:rsidR="009E257A" w:rsidRPr="00366840" w:rsidRDefault="009E257A" w:rsidP="00C31E07">
            <w:pPr>
              <w:rPr>
                <w:rFonts w:asciiTheme="majorHAnsi" w:hAnsiTheme="majorHAnsi" w:cstheme="majorHAnsi"/>
                <w:sz w:val="24"/>
                <w:szCs w:val="24"/>
              </w:rPr>
            </w:pPr>
          </w:p>
          <w:p w:rsidR="005F230D" w:rsidRPr="00A870EE" w:rsidRDefault="005F230D" w:rsidP="00C31E07">
            <w:pPr>
              <w:pStyle w:val="Default"/>
              <w:rPr>
                <w:rFonts w:asciiTheme="majorHAnsi" w:hAnsiTheme="majorHAnsi" w:cstheme="majorHAnsi"/>
              </w:rPr>
            </w:pPr>
          </w:p>
          <w:p w:rsidR="005F230D" w:rsidRPr="00A870EE" w:rsidRDefault="005F230D" w:rsidP="00C31E07">
            <w:pPr>
              <w:rPr>
                <w:rFonts w:asciiTheme="majorHAnsi" w:hAnsiTheme="majorHAnsi" w:cstheme="majorHAnsi"/>
                <w:sz w:val="24"/>
                <w:szCs w:val="24"/>
              </w:rPr>
            </w:pPr>
          </w:p>
        </w:tc>
      </w:tr>
    </w:tbl>
    <w:p w:rsidR="00A870EE" w:rsidRPr="00A870EE" w:rsidRDefault="00A870EE" w:rsidP="00012DD2">
      <w:pPr>
        <w:rPr>
          <w:rFonts w:asciiTheme="majorHAnsi" w:hAnsiTheme="majorHAnsi" w:cstheme="majorHAnsi"/>
          <w:sz w:val="24"/>
          <w:szCs w:val="24"/>
        </w:rPr>
      </w:pPr>
    </w:p>
    <w:sectPr w:rsidR="00A870EE" w:rsidRPr="00A870EE" w:rsidSect="00E2658C">
      <w:footerReference w:type="default" r:id="rId17"/>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5ECC" w:rsidRDefault="00DA5ECC" w:rsidP="00943126">
      <w:pPr>
        <w:spacing w:after="0" w:line="240" w:lineRule="auto"/>
      </w:pPr>
      <w:r>
        <w:separator/>
      </w:r>
    </w:p>
  </w:endnote>
  <w:endnote w:type="continuationSeparator" w:id="0">
    <w:p w:rsidR="00DA5ECC" w:rsidRDefault="00DA5ECC" w:rsidP="00943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1911534"/>
      <w:docPartObj>
        <w:docPartGallery w:val="Page Numbers (Bottom of Page)"/>
        <w:docPartUnique/>
      </w:docPartObj>
    </w:sdtPr>
    <w:sdtEndPr>
      <w:rPr>
        <w:noProof/>
      </w:rPr>
    </w:sdtEndPr>
    <w:sdtContent>
      <w:p w:rsidR="00DA5ECC" w:rsidRDefault="00DA5EC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DA5ECC" w:rsidRDefault="00DA5E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5ECC" w:rsidRDefault="00DA5ECC" w:rsidP="00943126">
      <w:pPr>
        <w:spacing w:after="0" w:line="240" w:lineRule="auto"/>
      </w:pPr>
      <w:r>
        <w:separator/>
      </w:r>
    </w:p>
  </w:footnote>
  <w:footnote w:type="continuationSeparator" w:id="0">
    <w:p w:rsidR="00DA5ECC" w:rsidRDefault="00DA5ECC" w:rsidP="009431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80623"/>
    <w:multiLevelType w:val="hybridMultilevel"/>
    <w:tmpl w:val="15304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3E05B9"/>
    <w:multiLevelType w:val="hybridMultilevel"/>
    <w:tmpl w:val="23802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262C07"/>
    <w:multiLevelType w:val="hybridMultilevel"/>
    <w:tmpl w:val="7E504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3A2D42"/>
    <w:multiLevelType w:val="hybridMultilevel"/>
    <w:tmpl w:val="D33C45F4"/>
    <w:lvl w:ilvl="0" w:tplc="554CA80E">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0F41293"/>
    <w:multiLevelType w:val="hybridMultilevel"/>
    <w:tmpl w:val="F15CEE74"/>
    <w:lvl w:ilvl="0" w:tplc="99643F9E">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E92F07"/>
    <w:multiLevelType w:val="hybridMultilevel"/>
    <w:tmpl w:val="EA903C66"/>
    <w:lvl w:ilvl="0" w:tplc="FDFAFF5A">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042BBE"/>
    <w:multiLevelType w:val="hybridMultilevel"/>
    <w:tmpl w:val="BE52F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362C79"/>
    <w:multiLevelType w:val="hybridMultilevel"/>
    <w:tmpl w:val="A1220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7B3321"/>
    <w:multiLevelType w:val="hybridMultilevel"/>
    <w:tmpl w:val="7772E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7B5B60"/>
    <w:multiLevelType w:val="hybridMultilevel"/>
    <w:tmpl w:val="DCCC2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917177"/>
    <w:multiLevelType w:val="hybridMultilevel"/>
    <w:tmpl w:val="4B94B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372670"/>
    <w:multiLevelType w:val="hybridMultilevel"/>
    <w:tmpl w:val="33F21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0A3B"/>
    <w:multiLevelType w:val="hybridMultilevel"/>
    <w:tmpl w:val="50506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21744E"/>
    <w:multiLevelType w:val="hybridMultilevel"/>
    <w:tmpl w:val="4F4A5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9B305C"/>
    <w:multiLevelType w:val="hybridMultilevel"/>
    <w:tmpl w:val="FA787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780627"/>
    <w:multiLevelType w:val="hybridMultilevel"/>
    <w:tmpl w:val="8B0CB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B7671A"/>
    <w:multiLevelType w:val="hybridMultilevel"/>
    <w:tmpl w:val="43B63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5"/>
  </w:num>
  <w:num w:numId="5">
    <w:abstractNumId w:val="11"/>
  </w:num>
  <w:num w:numId="6">
    <w:abstractNumId w:val="0"/>
  </w:num>
  <w:num w:numId="7">
    <w:abstractNumId w:val="2"/>
  </w:num>
  <w:num w:numId="8">
    <w:abstractNumId w:val="15"/>
  </w:num>
  <w:num w:numId="9">
    <w:abstractNumId w:val="7"/>
  </w:num>
  <w:num w:numId="10">
    <w:abstractNumId w:val="12"/>
  </w:num>
  <w:num w:numId="11">
    <w:abstractNumId w:val="13"/>
  </w:num>
  <w:num w:numId="12">
    <w:abstractNumId w:val="1"/>
  </w:num>
  <w:num w:numId="13">
    <w:abstractNumId w:val="10"/>
  </w:num>
  <w:num w:numId="14">
    <w:abstractNumId w:val="9"/>
  </w:num>
  <w:num w:numId="15">
    <w:abstractNumId w:val="8"/>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0EE"/>
    <w:rsid w:val="000004EF"/>
    <w:rsid w:val="00003648"/>
    <w:rsid w:val="00011272"/>
    <w:rsid w:val="00012DD2"/>
    <w:rsid w:val="000142D7"/>
    <w:rsid w:val="00014C2F"/>
    <w:rsid w:val="00017999"/>
    <w:rsid w:val="00026355"/>
    <w:rsid w:val="000434DE"/>
    <w:rsid w:val="00044FD4"/>
    <w:rsid w:val="00050D40"/>
    <w:rsid w:val="0005189B"/>
    <w:rsid w:val="0008158C"/>
    <w:rsid w:val="000E3E27"/>
    <w:rsid w:val="0011128E"/>
    <w:rsid w:val="0012243C"/>
    <w:rsid w:val="00150ED4"/>
    <w:rsid w:val="00151DCD"/>
    <w:rsid w:val="00167AED"/>
    <w:rsid w:val="00167DC3"/>
    <w:rsid w:val="00175424"/>
    <w:rsid w:val="001757E7"/>
    <w:rsid w:val="001857CE"/>
    <w:rsid w:val="00187E0B"/>
    <w:rsid w:val="001B163A"/>
    <w:rsid w:val="001D2DC5"/>
    <w:rsid w:val="001F1D5C"/>
    <w:rsid w:val="001F2316"/>
    <w:rsid w:val="001F3100"/>
    <w:rsid w:val="00207735"/>
    <w:rsid w:val="0021568C"/>
    <w:rsid w:val="002343C7"/>
    <w:rsid w:val="00240670"/>
    <w:rsid w:val="00243A44"/>
    <w:rsid w:val="00247930"/>
    <w:rsid w:val="00252EC9"/>
    <w:rsid w:val="00255A31"/>
    <w:rsid w:val="00262168"/>
    <w:rsid w:val="0027356B"/>
    <w:rsid w:val="00275FFE"/>
    <w:rsid w:val="00287519"/>
    <w:rsid w:val="00293AF7"/>
    <w:rsid w:val="00296537"/>
    <w:rsid w:val="002A176E"/>
    <w:rsid w:val="002A27C7"/>
    <w:rsid w:val="002A7B52"/>
    <w:rsid w:val="002B2DF0"/>
    <w:rsid w:val="002E050D"/>
    <w:rsid w:val="002E1ADF"/>
    <w:rsid w:val="0030059B"/>
    <w:rsid w:val="00330985"/>
    <w:rsid w:val="00332887"/>
    <w:rsid w:val="00335758"/>
    <w:rsid w:val="00366840"/>
    <w:rsid w:val="003728FC"/>
    <w:rsid w:val="003766DB"/>
    <w:rsid w:val="00386EA1"/>
    <w:rsid w:val="003915E0"/>
    <w:rsid w:val="003D200F"/>
    <w:rsid w:val="003D4ADF"/>
    <w:rsid w:val="003E0CCA"/>
    <w:rsid w:val="0042104B"/>
    <w:rsid w:val="00432E91"/>
    <w:rsid w:val="004366F5"/>
    <w:rsid w:val="004369F6"/>
    <w:rsid w:val="00451140"/>
    <w:rsid w:val="00455407"/>
    <w:rsid w:val="004602D7"/>
    <w:rsid w:val="004615A8"/>
    <w:rsid w:val="004741FB"/>
    <w:rsid w:val="004850ED"/>
    <w:rsid w:val="004867BA"/>
    <w:rsid w:val="00492CD8"/>
    <w:rsid w:val="004A45DA"/>
    <w:rsid w:val="004A6CBB"/>
    <w:rsid w:val="004D7D2B"/>
    <w:rsid w:val="004E7333"/>
    <w:rsid w:val="004F3B87"/>
    <w:rsid w:val="00511A5B"/>
    <w:rsid w:val="00526307"/>
    <w:rsid w:val="00534C55"/>
    <w:rsid w:val="00536F33"/>
    <w:rsid w:val="005568EA"/>
    <w:rsid w:val="00575479"/>
    <w:rsid w:val="00576775"/>
    <w:rsid w:val="0059575B"/>
    <w:rsid w:val="005B520E"/>
    <w:rsid w:val="005D4B6B"/>
    <w:rsid w:val="005E2BBF"/>
    <w:rsid w:val="005F230D"/>
    <w:rsid w:val="0060634C"/>
    <w:rsid w:val="00615C70"/>
    <w:rsid w:val="00625F2A"/>
    <w:rsid w:val="0064296E"/>
    <w:rsid w:val="006527DE"/>
    <w:rsid w:val="00657B85"/>
    <w:rsid w:val="00663735"/>
    <w:rsid w:val="00687BFF"/>
    <w:rsid w:val="00690F96"/>
    <w:rsid w:val="0069202B"/>
    <w:rsid w:val="00692B14"/>
    <w:rsid w:val="00692F4B"/>
    <w:rsid w:val="00695163"/>
    <w:rsid w:val="0069779C"/>
    <w:rsid w:val="006C6C76"/>
    <w:rsid w:val="006D6391"/>
    <w:rsid w:val="006D7038"/>
    <w:rsid w:val="006F195E"/>
    <w:rsid w:val="00710484"/>
    <w:rsid w:val="00714D4B"/>
    <w:rsid w:val="00727EBA"/>
    <w:rsid w:val="0078545E"/>
    <w:rsid w:val="00795657"/>
    <w:rsid w:val="007D4449"/>
    <w:rsid w:val="007E5956"/>
    <w:rsid w:val="00803473"/>
    <w:rsid w:val="00803ED8"/>
    <w:rsid w:val="00822ACE"/>
    <w:rsid w:val="00826135"/>
    <w:rsid w:val="00841A36"/>
    <w:rsid w:val="008438D8"/>
    <w:rsid w:val="00844BEA"/>
    <w:rsid w:val="008568BD"/>
    <w:rsid w:val="00874102"/>
    <w:rsid w:val="00883BE0"/>
    <w:rsid w:val="00886CCF"/>
    <w:rsid w:val="00895180"/>
    <w:rsid w:val="008A4ADE"/>
    <w:rsid w:val="008B7DAF"/>
    <w:rsid w:val="008C0FD6"/>
    <w:rsid w:val="008C6CC9"/>
    <w:rsid w:val="008D442F"/>
    <w:rsid w:val="008D6630"/>
    <w:rsid w:val="008E15D9"/>
    <w:rsid w:val="008E48F8"/>
    <w:rsid w:val="008F3364"/>
    <w:rsid w:val="008F3382"/>
    <w:rsid w:val="0092011C"/>
    <w:rsid w:val="00943126"/>
    <w:rsid w:val="009461FA"/>
    <w:rsid w:val="0096535D"/>
    <w:rsid w:val="00965396"/>
    <w:rsid w:val="0096542E"/>
    <w:rsid w:val="00974CA5"/>
    <w:rsid w:val="009A0A9D"/>
    <w:rsid w:val="009A0C91"/>
    <w:rsid w:val="009C5F83"/>
    <w:rsid w:val="009D3EEE"/>
    <w:rsid w:val="009D6EEC"/>
    <w:rsid w:val="009E1C48"/>
    <w:rsid w:val="009E257A"/>
    <w:rsid w:val="00A07007"/>
    <w:rsid w:val="00A1191B"/>
    <w:rsid w:val="00A2223B"/>
    <w:rsid w:val="00A26CE8"/>
    <w:rsid w:val="00A273CF"/>
    <w:rsid w:val="00A40B17"/>
    <w:rsid w:val="00A81179"/>
    <w:rsid w:val="00A83088"/>
    <w:rsid w:val="00A870EE"/>
    <w:rsid w:val="00AB2C32"/>
    <w:rsid w:val="00AD0695"/>
    <w:rsid w:val="00AE3CAA"/>
    <w:rsid w:val="00B170D9"/>
    <w:rsid w:val="00B2407B"/>
    <w:rsid w:val="00B25C3D"/>
    <w:rsid w:val="00B32241"/>
    <w:rsid w:val="00B749FD"/>
    <w:rsid w:val="00B75CB4"/>
    <w:rsid w:val="00B82934"/>
    <w:rsid w:val="00B94528"/>
    <w:rsid w:val="00BB4E37"/>
    <w:rsid w:val="00BC1813"/>
    <w:rsid w:val="00BC1B45"/>
    <w:rsid w:val="00BD50A6"/>
    <w:rsid w:val="00BE2F20"/>
    <w:rsid w:val="00BE7CD5"/>
    <w:rsid w:val="00C200C8"/>
    <w:rsid w:val="00C31E07"/>
    <w:rsid w:val="00C34398"/>
    <w:rsid w:val="00C41C9E"/>
    <w:rsid w:val="00C4626D"/>
    <w:rsid w:val="00C63E93"/>
    <w:rsid w:val="00C85ABB"/>
    <w:rsid w:val="00C95C8A"/>
    <w:rsid w:val="00CB2EE7"/>
    <w:rsid w:val="00CC165F"/>
    <w:rsid w:val="00CD52DE"/>
    <w:rsid w:val="00CE3CBC"/>
    <w:rsid w:val="00CF36C7"/>
    <w:rsid w:val="00D01C47"/>
    <w:rsid w:val="00D15D93"/>
    <w:rsid w:val="00D40F80"/>
    <w:rsid w:val="00D41A34"/>
    <w:rsid w:val="00D8370C"/>
    <w:rsid w:val="00D958EC"/>
    <w:rsid w:val="00DA5E2D"/>
    <w:rsid w:val="00DA5ECC"/>
    <w:rsid w:val="00DD3F82"/>
    <w:rsid w:val="00DF57BC"/>
    <w:rsid w:val="00E05A0C"/>
    <w:rsid w:val="00E2268D"/>
    <w:rsid w:val="00E2658C"/>
    <w:rsid w:val="00E26E33"/>
    <w:rsid w:val="00E34276"/>
    <w:rsid w:val="00E54443"/>
    <w:rsid w:val="00E5695B"/>
    <w:rsid w:val="00E66C9F"/>
    <w:rsid w:val="00E85080"/>
    <w:rsid w:val="00EB2BE4"/>
    <w:rsid w:val="00EB662E"/>
    <w:rsid w:val="00EC2095"/>
    <w:rsid w:val="00ED4E11"/>
    <w:rsid w:val="00EE1B8A"/>
    <w:rsid w:val="00EE6832"/>
    <w:rsid w:val="00EE6CB7"/>
    <w:rsid w:val="00EF553A"/>
    <w:rsid w:val="00F072CA"/>
    <w:rsid w:val="00F1513C"/>
    <w:rsid w:val="00F3614B"/>
    <w:rsid w:val="00F40D00"/>
    <w:rsid w:val="00F60A3C"/>
    <w:rsid w:val="00F84B29"/>
    <w:rsid w:val="00F913DB"/>
    <w:rsid w:val="00F920B9"/>
    <w:rsid w:val="00FB556F"/>
    <w:rsid w:val="00FD0795"/>
    <w:rsid w:val="00FE17AA"/>
    <w:rsid w:val="00FE2652"/>
    <w:rsid w:val="00FE49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44F4B"/>
  <w15:chartTrackingRefBased/>
  <w15:docId w15:val="{1BA21007-CE26-48BA-A352-22909CCFE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870EE"/>
    <w:pPr>
      <w:spacing w:after="200" w:line="276" w:lineRule="auto"/>
    </w:pPr>
  </w:style>
  <w:style w:type="paragraph" w:styleId="Heading1">
    <w:name w:val="heading 1"/>
    <w:basedOn w:val="Normal"/>
    <w:next w:val="Normal"/>
    <w:link w:val="Heading1Char"/>
    <w:uiPriority w:val="9"/>
    <w:qFormat/>
    <w:rsid w:val="00A870E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A87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87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70EE"/>
    <w:pPr>
      <w:ind w:left="720"/>
      <w:contextualSpacing/>
    </w:pPr>
    <w:rPr>
      <w:noProof/>
    </w:rPr>
  </w:style>
  <w:style w:type="table" w:customStyle="1" w:styleId="TableGrid2">
    <w:name w:val="Table Grid2"/>
    <w:basedOn w:val="TableNormal"/>
    <w:next w:val="TableGrid"/>
    <w:uiPriority w:val="59"/>
    <w:rsid w:val="00A87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870EE"/>
    <w:pPr>
      <w:autoSpaceDE w:val="0"/>
      <w:autoSpaceDN w:val="0"/>
      <w:adjustRightInd w:val="0"/>
      <w:spacing w:after="0" w:line="240" w:lineRule="auto"/>
    </w:pPr>
    <w:rPr>
      <w:rFonts w:ascii="Tahoma" w:hAnsi="Tahoma" w:cs="Tahoma"/>
      <w:color w:val="000000"/>
      <w:sz w:val="24"/>
      <w:szCs w:val="24"/>
    </w:rPr>
  </w:style>
  <w:style w:type="character" w:customStyle="1" w:styleId="Heading1Char">
    <w:name w:val="Heading 1 Char"/>
    <w:basedOn w:val="DefaultParagraphFont"/>
    <w:link w:val="Heading1"/>
    <w:uiPriority w:val="9"/>
    <w:rsid w:val="00A870EE"/>
    <w:rPr>
      <w:rFonts w:asciiTheme="majorHAnsi" w:eastAsiaTheme="majorEastAsia" w:hAnsiTheme="majorHAnsi" w:cstheme="majorBidi"/>
      <w:color w:val="2F5496" w:themeColor="accent1" w:themeShade="BF"/>
      <w:sz w:val="32"/>
      <w:szCs w:val="32"/>
    </w:rPr>
  </w:style>
  <w:style w:type="paragraph" w:styleId="NoSpacing">
    <w:name w:val="No Spacing"/>
    <w:link w:val="NoSpacingChar"/>
    <w:uiPriority w:val="1"/>
    <w:qFormat/>
    <w:rsid w:val="00E2658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2658C"/>
    <w:rPr>
      <w:rFonts w:eastAsiaTheme="minorEastAsia"/>
      <w:lang w:val="en-US"/>
    </w:rPr>
  </w:style>
  <w:style w:type="paragraph" w:styleId="TOCHeading">
    <w:name w:val="TOC Heading"/>
    <w:basedOn w:val="Heading1"/>
    <w:next w:val="Normal"/>
    <w:uiPriority w:val="39"/>
    <w:unhideWhenUsed/>
    <w:qFormat/>
    <w:rsid w:val="00943126"/>
    <w:pPr>
      <w:spacing w:line="259" w:lineRule="auto"/>
      <w:outlineLvl w:val="9"/>
    </w:pPr>
    <w:rPr>
      <w:lang w:val="en-US"/>
    </w:rPr>
  </w:style>
  <w:style w:type="paragraph" w:styleId="TOC1">
    <w:name w:val="toc 1"/>
    <w:basedOn w:val="Normal"/>
    <w:next w:val="Normal"/>
    <w:autoRedefine/>
    <w:uiPriority w:val="39"/>
    <w:unhideWhenUsed/>
    <w:rsid w:val="00943126"/>
    <w:pPr>
      <w:spacing w:after="100"/>
    </w:pPr>
  </w:style>
  <w:style w:type="character" w:styleId="Hyperlink">
    <w:name w:val="Hyperlink"/>
    <w:basedOn w:val="DefaultParagraphFont"/>
    <w:uiPriority w:val="99"/>
    <w:unhideWhenUsed/>
    <w:rsid w:val="00943126"/>
    <w:rPr>
      <w:color w:val="0563C1" w:themeColor="hyperlink"/>
      <w:u w:val="single"/>
    </w:rPr>
  </w:style>
  <w:style w:type="paragraph" w:styleId="Header">
    <w:name w:val="header"/>
    <w:basedOn w:val="Normal"/>
    <w:link w:val="HeaderChar"/>
    <w:uiPriority w:val="99"/>
    <w:unhideWhenUsed/>
    <w:rsid w:val="009431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3126"/>
  </w:style>
  <w:style w:type="paragraph" w:styleId="Footer">
    <w:name w:val="footer"/>
    <w:basedOn w:val="Normal"/>
    <w:link w:val="FooterChar"/>
    <w:uiPriority w:val="99"/>
    <w:unhideWhenUsed/>
    <w:rsid w:val="009431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3126"/>
  </w:style>
  <w:style w:type="paragraph" w:styleId="BalloonText">
    <w:name w:val="Balloon Text"/>
    <w:basedOn w:val="Normal"/>
    <w:link w:val="BalloonTextChar"/>
    <w:uiPriority w:val="99"/>
    <w:semiHidden/>
    <w:unhideWhenUsed/>
    <w:rsid w:val="00690F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F96"/>
    <w:rPr>
      <w:rFonts w:ascii="Segoe UI" w:hAnsi="Segoe UI" w:cs="Segoe UI"/>
      <w:sz w:val="18"/>
      <w:szCs w:val="18"/>
    </w:rPr>
  </w:style>
  <w:style w:type="character" w:styleId="CommentReference">
    <w:name w:val="annotation reference"/>
    <w:basedOn w:val="DefaultParagraphFont"/>
    <w:uiPriority w:val="99"/>
    <w:semiHidden/>
    <w:unhideWhenUsed/>
    <w:rsid w:val="008F3364"/>
    <w:rPr>
      <w:sz w:val="16"/>
      <w:szCs w:val="16"/>
    </w:rPr>
  </w:style>
  <w:style w:type="paragraph" w:styleId="CommentText">
    <w:name w:val="annotation text"/>
    <w:basedOn w:val="Normal"/>
    <w:link w:val="CommentTextChar"/>
    <w:uiPriority w:val="99"/>
    <w:semiHidden/>
    <w:unhideWhenUsed/>
    <w:rsid w:val="008F3364"/>
    <w:pPr>
      <w:spacing w:line="240" w:lineRule="auto"/>
    </w:pPr>
    <w:rPr>
      <w:sz w:val="20"/>
      <w:szCs w:val="20"/>
    </w:rPr>
  </w:style>
  <w:style w:type="character" w:customStyle="1" w:styleId="CommentTextChar">
    <w:name w:val="Comment Text Char"/>
    <w:basedOn w:val="DefaultParagraphFont"/>
    <w:link w:val="CommentText"/>
    <w:uiPriority w:val="99"/>
    <w:semiHidden/>
    <w:rsid w:val="008F3364"/>
    <w:rPr>
      <w:sz w:val="20"/>
      <w:szCs w:val="20"/>
    </w:rPr>
  </w:style>
  <w:style w:type="paragraph" w:styleId="CommentSubject">
    <w:name w:val="annotation subject"/>
    <w:basedOn w:val="CommentText"/>
    <w:next w:val="CommentText"/>
    <w:link w:val="CommentSubjectChar"/>
    <w:uiPriority w:val="99"/>
    <w:semiHidden/>
    <w:unhideWhenUsed/>
    <w:rsid w:val="008F3364"/>
    <w:rPr>
      <w:b/>
      <w:bCs/>
    </w:rPr>
  </w:style>
  <w:style w:type="character" w:customStyle="1" w:styleId="CommentSubjectChar">
    <w:name w:val="Comment Subject Char"/>
    <w:basedOn w:val="CommentTextChar"/>
    <w:link w:val="CommentSubject"/>
    <w:uiPriority w:val="99"/>
    <w:semiHidden/>
    <w:rsid w:val="008F33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23352">
      <w:bodyDiv w:val="1"/>
      <w:marLeft w:val="0"/>
      <w:marRight w:val="0"/>
      <w:marTop w:val="0"/>
      <w:marBottom w:val="0"/>
      <w:divBdr>
        <w:top w:val="none" w:sz="0" w:space="0" w:color="auto"/>
        <w:left w:val="none" w:sz="0" w:space="0" w:color="auto"/>
        <w:bottom w:val="none" w:sz="0" w:space="0" w:color="auto"/>
        <w:right w:val="none" w:sz="0" w:space="0" w:color="auto"/>
      </w:divBdr>
    </w:div>
    <w:div w:id="315424942">
      <w:bodyDiv w:val="1"/>
      <w:marLeft w:val="0"/>
      <w:marRight w:val="0"/>
      <w:marTop w:val="0"/>
      <w:marBottom w:val="0"/>
      <w:divBdr>
        <w:top w:val="none" w:sz="0" w:space="0" w:color="auto"/>
        <w:left w:val="none" w:sz="0" w:space="0" w:color="auto"/>
        <w:bottom w:val="none" w:sz="0" w:space="0" w:color="auto"/>
        <w:right w:val="none" w:sz="0" w:space="0" w:color="auto"/>
      </w:divBdr>
    </w:div>
    <w:div w:id="409040595">
      <w:bodyDiv w:val="1"/>
      <w:marLeft w:val="0"/>
      <w:marRight w:val="0"/>
      <w:marTop w:val="0"/>
      <w:marBottom w:val="0"/>
      <w:divBdr>
        <w:top w:val="none" w:sz="0" w:space="0" w:color="auto"/>
        <w:left w:val="none" w:sz="0" w:space="0" w:color="auto"/>
        <w:bottom w:val="none" w:sz="0" w:space="0" w:color="auto"/>
        <w:right w:val="none" w:sz="0" w:space="0" w:color="auto"/>
      </w:divBdr>
    </w:div>
    <w:div w:id="1206403436">
      <w:bodyDiv w:val="1"/>
      <w:marLeft w:val="0"/>
      <w:marRight w:val="0"/>
      <w:marTop w:val="0"/>
      <w:marBottom w:val="0"/>
      <w:divBdr>
        <w:top w:val="none" w:sz="0" w:space="0" w:color="auto"/>
        <w:left w:val="none" w:sz="0" w:space="0" w:color="auto"/>
        <w:bottom w:val="none" w:sz="0" w:space="0" w:color="auto"/>
        <w:right w:val="none" w:sz="0" w:space="0" w:color="auto"/>
      </w:divBdr>
    </w:div>
    <w:div w:id="1800146900">
      <w:bodyDiv w:val="1"/>
      <w:marLeft w:val="0"/>
      <w:marRight w:val="0"/>
      <w:marTop w:val="0"/>
      <w:marBottom w:val="0"/>
      <w:divBdr>
        <w:top w:val="none" w:sz="0" w:space="0" w:color="auto"/>
        <w:left w:val="none" w:sz="0" w:space="0" w:color="auto"/>
        <w:bottom w:val="none" w:sz="0" w:space="0" w:color="auto"/>
        <w:right w:val="none" w:sz="0" w:space="0" w:color="auto"/>
      </w:divBdr>
    </w:div>
    <w:div w:id="1879052916">
      <w:bodyDiv w:val="1"/>
      <w:marLeft w:val="0"/>
      <w:marRight w:val="0"/>
      <w:marTop w:val="0"/>
      <w:marBottom w:val="0"/>
      <w:divBdr>
        <w:top w:val="none" w:sz="0" w:space="0" w:color="auto"/>
        <w:left w:val="none" w:sz="0" w:space="0" w:color="auto"/>
        <w:bottom w:val="none" w:sz="0" w:space="0" w:color="auto"/>
        <w:right w:val="none" w:sz="0" w:space="0" w:color="auto"/>
      </w:divBdr>
    </w:div>
    <w:div w:id="190756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A0E2C40-F3F6-498A-BFB0-21F0EB559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25</Pages>
  <Words>6560</Words>
  <Characters>37396</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Alliance learning 
self assessment report</vt:lpstr>
    </vt:vector>
  </TitlesOfParts>
  <Company/>
  <LinksUpToDate>false</LinksUpToDate>
  <CharactersWithSpaces>43869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Alliance learning 
self assessment report</dc:title>
  <dc:subject>2019-2020</dc:subject>
  <dc:creator>Telephone: 01204 677800</dc:creator>
  <cp:keywords/>
  <dc:description/>
  <cp:lastModifiedBy>Jonathan Wetherby</cp:lastModifiedBy>
  <cp:revision>8</cp:revision>
  <cp:lastPrinted>2020-02-12T15:21:00Z</cp:lastPrinted>
  <dcterms:created xsi:type="dcterms:W3CDTF">2020-02-12T12:06:00Z</dcterms:created>
  <dcterms:modified xsi:type="dcterms:W3CDTF">2020-02-13T12:44:00Z</dcterms:modified>
</cp:coreProperties>
</file>